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7" w:rsidRPr="00315C22" w:rsidRDefault="00FE3AA7" w:rsidP="00FE3AA7">
      <w:pPr>
        <w:keepNext/>
        <w:widowControl w:val="0"/>
        <w:autoSpaceDE/>
        <w:autoSpaceDN/>
        <w:spacing w:before="8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</w:rPr>
      </w:pPr>
      <w:bookmarkStart w:id="0" w:name="_GoBack"/>
      <w:bookmarkEnd w:id="0"/>
      <w:r w:rsidRPr="00315C22">
        <w:rPr>
          <w:rFonts w:ascii="PT Astra Serif" w:eastAsia="Arial Unicode MS" w:hAnsi="PT Astra Serif"/>
          <w:b/>
          <w:bCs/>
          <w:sz w:val="24"/>
          <w:szCs w:val="24"/>
        </w:rPr>
        <w:t>ИНСТРУКЦИЯ ПО ОХРАНЕ ТРУДА</w:t>
      </w:r>
    </w:p>
    <w:p w:rsidR="009F1785" w:rsidRPr="00315C22" w:rsidRDefault="00FE3AA7" w:rsidP="00FE3AA7">
      <w:pPr>
        <w:keepNext/>
        <w:widowControl w:val="0"/>
        <w:autoSpaceDE/>
        <w:autoSpaceDN/>
        <w:spacing w:before="8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</w:rPr>
      </w:pPr>
      <w:r w:rsidRPr="00315C22">
        <w:rPr>
          <w:rFonts w:ascii="PT Astra Serif" w:eastAsia="Arial Unicode MS" w:hAnsi="PT Astra Serif"/>
          <w:b/>
          <w:bCs/>
          <w:sz w:val="24"/>
          <w:szCs w:val="24"/>
        </w:rPr>
        <w:t>ДЛЯ СЛЕСАРЯ-ЭЛЕКТРИКА</w:t>
      </w:r>
    </w:p>
    <w:p w:rsidR="009F1785" w:rsidRPr="00315C22" w:rsidRDefault="00FE3AA7" w:rsidP="00FE3AA7">
      <w:pPr>
        <w:tabs>
          <w:tab w:val="left" w:pos="426"/>
        </w:tabs>
        <w:spacing w:before="240" w:after="120"/>
        <w:jc w:val="center"/>
        <w:rPr>
          <w:rFonts w:ascii="PT Astra Serif" w:eastAsia="Arial Unicode MS" w:hAnsi="PT Astra Serif"/>
          <w:b/>
          <w:sz w:val="24"/>
          <w:szCs w:val="24"/>
        </w:rPr>
      </w:pPr>
      <w:r w:rsidRPr="00315C22">
        <w:rPr>
          <w:rFonts w:ascii="PT Astra Serif" w:eastAsia="Arial Unicode MS" w:hAnsi="PT Astra Serif"/>
          <w:b/>
          <w:sz w:val="24"/>
          <w:szCs w:val="24"/>
        </w:rPr>
        <w:t>1. ОБЩИЕ ТРЕБОВАНИЯ ОХРАНЫ ТРУДА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 xml:space="preserve">К 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>работе в качестве слесаря-электрика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допускаются лица 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>старше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18 лет, прошедшие медицинское освидетельствование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и не имеющие противопоказаний по состоянию здоровья</w:t>
      </w:r>
      <w:r w:rsidRPr="00315C22">
        <w:rPr>
          <w:rFonts w:ascii="PT Astra Serif" w:hAnsi="PT Astra Serif"/>
          <w:color w:val="000000"/>
          <w:sz w:val="24"/>
          <w:szCs w:val="24"/>
        </w:rPr>
        <w:t>, специальное обучение, практическую подготовку, имеющие группу по электробезопасности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не ниже </w:t>
      </w:r>
      <w:r w:rsidR="00F471A5" w:rsidRPr="00315C22">
        <w:rPr>
          <w:rFonts w:ascii="PT Astra Serif" w:hAnsi="PT Astra Serif"/>
          <w:color w:val="000000"/>
          <w:sz w:val="24"/>
          <w:szCs w:val="24"/>
          <w:lang w:val="en-US"/>
        </w:rPr>
        <w:t>III</w:t>
      </w:r>
      <w:r w:rsidRPr="00315C22">
        <w:rPr>
          <w:rFonts w:ascii="PT Astra Serif" w:hAnsi="PT Astra Serif"/>
          <w:color w:val="000000"/>
          <w:sz w:val="24"/>
          <w:szCs w:val="24"/>
        </w:rPr>
        <w:t>, а также прошедшие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вводный и первичный 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на рабочем месте </w:t>
      </w:r>
      <w:r w:rsidRPr="00315C22">
        <w:rPr>
          <w:rFonts w:ascii="PT Astra Serif" w:hAnsi="PT Astra Serif"/>
          <w:color w:val="000000"/>
          <w:sz w:val="24"/>
          <w:szCs w:val="24"/>
        </w:rPr>
        <w:t>инструктажи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по охране труда, </w:t>
      </w:r>
      <w:r w:rsidRPr="00315C22">
        <w:rPr>
          <w:rFonts w:ascii="PT Astra Serif" w:hAnsi="PT Astra Serif"/>
          <w:color w:val="000000"/>
          <w:sz w:val="24"/>
          <w:szCs w:val="24"/>
        </w:rPr>
        <w:t>стажировку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на рабочем месте и проверку знаний требований охраны труда</w:t>
      </w:r>
      <w:r w:rsidRPr="00315C22">
        <w:rPr>
          <w:rFonts w:ascii="PT Astra Serif" w:hAnsi="PT Astra Serif"/>
          <w:color w:val="000000"/>
          <w:sz w:val="24"/>
          <w:szCs w:val="24"/>
        </w:rPr>
        <w:t>.</w:t>
      </w:r>
    </w:p>
    <w:p w:rsidR="009F1785" w:rsidRPr="00315C22" w:rsidRDefault="009F1785" w:rsidP="008E457F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Слесарь-электрик при самостоятельном выполнении работ на электроустановках напряжением до 1000 В должен иметь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 xml:space="preserve"> разряд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не ниже III группы, а свыше 1000 В</w:t>
      </w:r>
      <w:r w:rsidR="008E457F" w:rsidRPr="00315C22">
        <w:rPr>
          <w:rFonts w:ascii="PT Astra Serif" w:hAnsi="PT Astra Serif"/>
          <w:color w:val="000000"/>
          <w:sz w:val="24"/>
          <w:szCs w:val="24"/>
        </w:rPr>
        <w:t xml:space="preserve"> –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IV группы.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Слесарь-электрик должен знать сроки испытания защ</w:t>
      </w:r>
      <w:bookmarkStart w:id="1" w:name="OCRUncertain006"/>
      <w:r w:rsidRPr="00315C22">
        <w:rPr>
          <w:rFonts w:ascii="PT Astra Serif" w:hAnsi="PT Astra Serif"/>
          <w:color w:val="000000"/>
          <w:sz w:val="24"/>
          <w:szCs w:val="24"/>
        </w:rPr>
        <w:t>и</w:t>
      </w:r>
      <w:bookmarkEnd w:id="1"/>
      <w:r w:rsidRPr="00315C22">
        <w:rPr>
          <w:rFonts w:ascii="PT Astra Serif" w:hAnsi="PT Astra Serif"/>
          <w:color w:val="000000"/>
          <w:sz w:val="24"/>
          <w:szCs w:val="24"/>
        </w:rPr>
        <w:t>тных средств и приспособлений, правила эксплуатации и ухода за ними и уметь пользоваться. Не разре</w:t>
      </w:r>
      <w:bookmarkStart w:id="2" w:name="OCRUncertain007"/>
      <w:r w:rsidRPr="00315C22">
        <w:rPr>
          <w:rFonts w:ascii="PT Astra Serif" w:hAnsi="PT Astra Serif"/>
          <w:color w:val="000000"/>
          <w:sz w:val="24"/>
          <w:szCs w:val="24"/>
        </w:rPr>
        <w:t>ш</w:t>
      </w:r>
      <w:bookmarkEnd w:id="2"/>
      <w:r w:rsidRPr="00315C22">
        <w:rPr>
          <w:rFonts w:ascii="PT Astra Serif" w:hAnsi="PT Astra Serif"/>
          <w:color w:val="000000"/>
          <w:sz w:val="24"/>
          <w:szCs w:val="24"/>
        </w:rPr>
        <w:t>ается использовать защитные средства и приспособления с просроченным периодом проверки.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Слесарь-электрик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>, пользующий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ся в процессе основной работы подъемными механизмами, </w:t>
      </w:r>
      <w:bookmarkStart w:id="3" w:name="OCRUncertain008"/>
      <w:r w:rsidRPr="00315C22">
        <w:rPr>
          <w:rFonts w:ascii="PT Astra Serif" w:hAnsi="PT Astra Serif"/>
          <w:color w:val="000000"/>
          <w:sz w:val="24"/>
          <w:szCs w:val="24"/>
        </w:rPr>
        <w:t>электро-</w:t>
      </w:r>
      <w:bookmarkEnd w:id="3"/>
      <w:r w:rsidRPr="00315C22">
        <w:rPr>
          <w:rFonts w:ascii="PT Astra Serif" w:hAnsi="PT Astra Serif"/>
          <w:color w:val="000000"/>
          <w:sz w:val="24"/>
          <w:szCs w:val="24"/>
        </w:rPr>
        <w:t xml:space="preserve"> и </w:t>
      </w:r>
      <w:bookmarkStart w:id="4" w:name="OCRUncertain009"/>
      <w:r w:rsidRPr="00315C22">
        <w:rPr>
          <w:rFonts w:ascii="PT Astra Serif" w:hAnsi="PT Astra Serif"/>
          <w:color w:val="000000"/>
          <w:sz w:val="24"/>
          <w:szCs w:val="24"/>
        </w:rPr>
        <w:t>пневмоинструментами,</w:t>
      </w:r>
      <w:bookmarkEnd w:id="4"/>
      <w:r w:rsidRPr="00315C22">
        <w:rPr>
          <w:rFonts w:ascii="PT Astra Serif" w:hAnsi="PT Astra Serif"/>
          <w:color w:val="000000"/>
          <w:sz w:val="24"/>
          <w:szCs w:val="24"/>
        </w:rPr>
        <w:t xml:space="preserve"> заточными и сверлильными станками, а также выполняющи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>й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работы, связанные с повышенной опасностью и вредностью, долж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>ен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пройти дополнительное обучение, сдать техминимум по устройству и эксплуатации данного оборудования, инструмента, 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получить 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инструктаж по 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>безопасному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выполнени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ю этих </w:t>
      </w:r>
      <w:r w:rsidRPr="00315C22">
        <w:rPr>
          <w:rFonts w:ascii="PT Astra Serif" w:hAnsi="PT Astra Serif"/>
          <w:color w:val="000000"/>
          <w:sz w:val="24"/>
          <w:szCs w:val="24"/>
        </w:rPr>
        <w:t>работ</w:t>
      </w:r>
      <w:r w:rsidR="00F471A5" w:rsidRPr="00315C2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15C22">
        <w:rPr>
          <w:rFonts w:ascii="PT Astra Serif" w:hAnsi="PT Astra Serif"/>
          <w:color w:val="000000"/>
          <w:sz w:val="24"/>
          <w:szCs w:val="24"/>
        </w:rPr>
        <w:t>и иметь соответствующе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>е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удостоверение.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Используемые в работе лакокрасочные материалы и их растворители хранить в помещениях с надежной вентиляцией и хорошо закрыв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>ающимися металлическими дверями</w:t>
      </w:r>
      <w:r w:rsidRPr="00315C22">
        <w:rPr>
          <w:rFonts w:ascii="PT Astra Serif" w:hAnsi="PT Astra Serif"/>
          <w:color w:val="000000"/>
          <w:sz w:val="24"/>
          <w:szCs w:val="24"/>
        </w:rPr>
        <w:t xml:space="preserve"> в связи с их </w:t>
      </w:r>
      <w:bookmarkStart w:id="5" w:name="OCRUncertain010"/>
      <w:r w:rsidRPr="00315C22">
        <w:rPr>
          <w:rFonts w:ascii="PT Astra Serif" w:hAnsi="PT Astra Serif"/>
          <w:color w:val="000000"/>
          <w:sz w:val="24"/>
          <w:szCs w:val="24"/>
        </w:rPr>
        <w:t>взрывоопасностью</w:t>
      </w:r>
      <w:bookmarkEnd w:id="5"/>
      <w:r w:rsidRPr="00315C22">
        <w:rPr>
          <w:rFonts w:ascii="PT Astra Serif" w:hAnsi="PT Astra Serif"/>
          <w:color w:val="000000"/>
          <w:sz w:val="24"/>
          <w:szCs w:val="24"/>
        </w:rPr>
        <w:t xml:space="preserve"> и токсичностью.</w:t>
      </w:r>
    </w:p>
    <w:p w:rsidR="009F1785" w:rsidRPr="00315C22" w:rsidRDefault="009F1785" w:rsidP="00F471A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 xml:space="preserve">Тару для хранения лакокрасочных материалов и их растворителей необходимо плотно закрывать. </w:t>
      </w:r>
    </w:p>
    <w:p w:rsidR="004A4D6C" w:rsidRPr="00315C22" w:rsidRDefault="00F471A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В процессе работы на слесаря-электрика возможно воздействие следующих опасных и вредных производственных факторов: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повышенный уровень шума и вибраций;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подвижные части оборудования и инструмента, передвигающиеся изделия, заготовки, материалы;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отлетающие частицы, осколки металла и абразивных материалов;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повышенное содержание в воздухе рабочей зоны пыли, а также вредных и пожароопасных веществ;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острые кромки, заусенцы, шероховатость на поверхностях конструкций и оборудования;</w:t>
      </w:r>
    </w:p>
    <w:p w:rsidR="004B5371" w:rsidRPr="00315C22" w:rsidRDefault="004A4D6C" w:rsidP="004B5371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недостаточная освещенность рабочей зоны;</w:t>
      </w:r>
    </w:p>
    <w:p w:rsidR="004A4D6C" w:rsidRPr="00315C22" w:rsidRDefault="004A4D6C" w:rsidP="004B5371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возможность поражения электрическим током;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повышенная температура поверхностей оборудования;</w:t>
      </w:r>
    </w:p>
    <w:p w:rsidR="004A4D6C" w:rsidRPr="00315C22" w:rsidRDefault="004A4D6C" w:rsidP="004A4D6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расположение рабочего места на значительной высоте.</w:t>
      </w:r>
    </w:p>
    <w:p w:rsidR="009F1785" w:rsidRPr="00315C22" w:rsidRDefault="004A4D6C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 xml:space="preserve">Слесарь-электрик </w:t>
      </w:r>
      <w:r w:rsidR="009F1785" w:rsidRPr="00315C22">
        <w:rPr>
          <w:rFonts w:ascii="PT Astra Serif" w:hAnsi="PT Astra Serif"/>
          <w:color w:val="000000"/>
          <w:sz w:val="24"/>
          <w:szCs w:val="24"/>
        </w:rPr>
        <w:t>в период работы должны использовать следующие СИЗ:</w:t>
      </w:r>
      <w:r w:rsidR="00432BC9" w:rsidRPr="00315C2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F1785" w:rsidRPr="00315C22">
        <w:rPr>
          <w:rFonts w:ascii="PT Astra Serif" w:hAnsi="PT Astra Serif"/>
          <w:color w:val="000000"/>
          <w:sz w:val="24"/>
          <w:szCs w:val="24"/>
        </w:rPr>
        <w:t>костюм хлопчатобумажный, ботинки кожаные, диэлектрические перчатки и галоши, очки защитные.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После работы с лаками и их растворителями необходимо вымыть руки теплой водой с мылом.</w:t>
      </w:r>
    </w:p>
    <w:p w:rsidR="009F1785" w:rsidRPr="00315C22" w:rsidRDefault="009F1785" w:rsidP="00F471A5">
      <w:pPr>
        <w:pStyle w:val="a4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315C22">
        <w:rPr>
          <w:rFonts w:ascii="PT Astra Serif" w:hAnsi="PT Astra Serif"/>
          <w:color w:val="000000"/>
          <w:sz w:val="24"/>
          <w:szCs w:val="24"/>
        </w:rPr>
        <w:t>Слесарь-электрик по ремонту электрооборудования, нарушающий требования по охране труда, привлекается к ответственности в соответствии с действующим законодательством Р</w:t>
      </w:r>
      <w:r w:rsidR="004A4D6C" w:rsidRPr="00315C22">
        <w:rPr>
          <w:rFonts w:ascii="PT Astra Serif" w:hAnsi="PT Astra Serif"/>
          <w:color w:val="000000"/>
          <w:sz w:val="24"/>
          <w:szCs w:val="24"/>
        </w:rPr>
        <w:t xml:space="preserve">оссийской </w:t>
      </w:r>
      <w:r w:rsidRPr="00315C22">
        <w:rPr>
          <w:rFonts w:ascii="PT Astra Serif" w:hAnsi="PT Astra Serif"/>
          <w:color w:val="000000"/>
          <w:sz w:val="24"/>
          <w:szCs w:val="24"/>
        </w:rPr>
        <w:t>Ф</w:t>
      </w:r>
      <w:r w:rsidR="004A4D6C" w:rsidRPr="00315C22">
        <w:rPr>
          <w:rFonts w:ascii="PT Astra Serif" w:hAnsi="PT Astra Serif"/>
          <w:color w:val="000000"/>
          <w:sz w:val="24"/>
          <w:szCs w:val="24"/>
        </w:rPr>
        <w:t>едерации</w:t>
      </w:r>
      <w:r w:rsidRPr="00315C22">
        <w:rPr>
          <w:rFonts w:ascii="PT Astra Serif" w:hAnsi="PT Astra Serif"/>
          <w:color w:val="000000"/>
          <w:sz w:val="24"/>
          <w:szCs w:val="24"/>
        </w:rPr>
        <w:t>.</w:t>
      </w:r>
    </w:p>
    <w:p w:rsidR="009F1785" w:rsidRPr="00315C22" w:rsidRDefault="00FE3AA7" w:rsidP="00FE3AA7">
      <w:pPr>
        <w:tabs>
          <w:tab w:val="left" w:pos="426"/>
        </w:tabs>
        <w:spacing w:before="240" w:after="120"/>
        <w:jc w:val="center"/>
        <w:rPr>
          <w:rFonts w:ascii="PT Astra Serif" w:eastAsia="Arial Unicode MS" w:hAnsi="PT Astra Serif"/>
          <w:b/>
          <w:sz w:val="24"/>
          <w:szCs w:val="24"/>
        </w:rPr>
      </w:pPr>
      <w:r w:rsidRPr="00315C22">
        <w:rPr>
          <w:rFonts w:ascii="PT Astra Serif" w:eastAsia="Arial Unicode MS" w:hAnsi="PT Astra Serif"/>
          <w:b/>
          <w:sz w:val="24"/>
          <w:szCs w:val="24"/>
        </w:rPr>
        <w:t>2. ТРЕБОВАНИЯ ОХРАНЫ ТРУДА ПЕРЕД НАЧАЛОМ РАБОТЫ</w:t>
      </w:r>
    </w:p>
    <w:p w:rsidR="00820615" w:rsidRPr="00315C22" w:rsidRDefault="00820615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Перед началом работы с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лесар</w:t>
      </w:r>
      <w:r w:rsidR="006F3910" w:rsidRPr="00315C22">
        <w:rPr>
          <w:rFonts w:ascii="PT Astra Serif" w:hAnsi="PT Astra Serif"/>
          <w:color w:val="000000"/>
          <w:sz w:val="24"/>
          <w:szCs w:val="20"/>
        </w:rPr>
        <w:t>ю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-электрик</w:t>
      </w:r>
      <w:r w:rsidR="006F3910" w:rsidRPr="00315C22">
        <w:rPr>
          <w:rFonts w:ascii="PT Astra Serif" w:hAnsi="PT Astra Serif"/>
          <w:color w:val="000000"/>
          <w:sz w:val="24"/>
          <w:szCs w:val="20"/>
        </w:rPr>
        <w:t>у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 xml:space="preserve"> </w:t>
      </w:r>
      <w:r w:rsidR="006F3910" w:rsidRPr="00315C22">
        <w:rPr>
          <w:rFonts w:ascii="PT Astra Serif" w:hAnsi="PT Astra Serif"/>
          <w:color w:val="000000"/>
          <w:sz w:val="24"/>
          <w:szCs w:val="20"/>
        </w:rPr>
        <w:t>следует выполнить следующее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:</w:t>
      </w:r>
    </w:p>
    <w:p w:rsidR="006F3910" w:rsidRPr="00315C22" w:rsidRDefault="006F3910" w:rsidP="006F3910">
      <w:pPr>
        <w:widowControl w:val="0"/>
        <w:numPr>
          <w:ilvl w:val="0"/>
          <w:numId w:val="30"/>
        </w:numPr>
        <w:spacing w:before="60"/>
        <w:ind w:right="-39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проверить </w:t>
      </w:r>
      <w:r w:rsidR="00820615" w:rsidRPr="00315C22">
        <w:rPr>
          <w:rFonts w:ascii="PT Astra Serif" w:hAnsi="PT Astra Serif"/>
          <w:sz w:val="24"/>
          <w:szCs w:val="24"/>
        </w:rPr>
        <w:t xml:space="preserve">состояние </w:t>
      </w:r>
      <w:r w:rsidR="009F1785" w:rsidRPr="00315C22">
        <w:rPr>
          <w:rFonts w:ascii="PT Astra Serif" w:hAnsi="PT Astra Serif"/>
          <w:sz w:val="24"/>
          <w:szCs w:val="24"/>
        </w:rPr>
        <w:t>спецодежд</w:t>
      </w:r>
      <w:r w:rsidR="00820615" w:rsidRPr="00315C22">
        <w:rPr>
          <w:rFonts w:ascii="PT Astra Serif" w:hAnsi="PT Astra Serif"/>
          <w:sz w:val="24"/>
          <w:szCs w:val="24"/>
        </w:rPr>
        <w:t>ы</w:t>
      </w:r>
      <w:r w:rsidR="009F1785" w:rsidRPr="00315C22">
        <w:rPr>
          <w:rFonts w:ascii="PT Astra Serif" w:hAnsi="PT Astra Serif"/>
          <w:sz w:val="24"/>
          <w:szCs w:val="24"/>
        </w:rPr>
        <w:t xml:space="preserve">, привести ее в порядок, </w:t>
      </w:r>
      <w:r w:rsidRPr="00315C22">
        <w:rPr>
          <w:rFonts w:ascii="PT Astra Serif" w:hAnsi="PT Astra Serif"/>
          <w:sz w:val="24"/>
          <w:szCs w:val="24"/>
        </w:rPr>
        <w:t>надеть, застегнуться, обязательно застегнуть обшлага рукавов;</w:t>
      </w:r>
    </w:p>
    <w:p w:rsidR="006F3910" w:rsidRPr="00315C22" w:rsidRDefault="006F3910" w:rsidP="006F3910">
      <w:pPr>
        <w:widowControl w:val="0"/>
        <w:numPr>
          <w:ilvl w:val="0"/>
          <w:numId w:val="30"/>
        </w:numPr>
        <w:spacing w:before="60"/>
        <w:ind w:right="-39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lastRenderedPageBreak/>
        <w:t xml:space="preserve">проверить, </w:t>
      </w:r>
      <w:r w:rsidR="009F1785" w:rsidRPr="00315C22">
        <w:rPr>
          <w:rFonts w:ascii="PT Astra Serif" w:hAnsi="PT Astra Serif"/>
          <w:sz w:val="24"/>
          <w:szCs w:val="24"/>
        </w:rPr>
        <w:t xml:space="preserve">достаточно ли освещено </w:t>
      </w:r>
      <w:bookmarkStart w:id="6" w:name="OCRUncertain014"/>
      <w:r w:rsidR="009F1785" w:rsidRPr="00315C22">
        <w:rPr>
          <w:rFonts w:ascii="PT Astra Serif" w:hAnsi="PT Astra Serif"/>
          <w:sz w:val="24"/>
          <w:szCs w:val="24"/>
        </w:rPr>
        <w:t>р</w:t>
      </w:r>
      <w:bookmarkEnd w:id="6"/>
      <w:r w:rsidR="009F1785" w:rsidRPr="00315C22">
        <w:rPr>
          <w:rFonts w:ascii="PT Astra Serif" w:hAnsi="PT Astra Serif"/>
          <w:sz w:val="24"/>
          <w:szCs w:val="24"/>
        </w:rPr>
        <w:t>абочее место и подходы к нему</w:t>
      </w:r>
      <w:r w:rsidRPr="00315C22">
        <w:rPr>
          <w:rFonts w:ascii="PT Astra Serif" w:hAnsi="PT Astra Serif"/>
          <w:sz w:val="24"/>
          <w:szCs w:val="24"/>
        </w:rPr>
        <w:t>. Свет не должен слепить глаза;</w:t>
      </w:r>
    </w:p>
    <w:p w:rsidR="006F3910" w:rsidRPr="00315C22" w:rsidRDefault="006F3910" w:rsidP="006F3910">
      <w:pPr>
        <w:widowControl w:val="0"/>
        <w:numPr>
          <w:ilvl w:val="0"/>
          <w:numId w:val="30"/>
        </w:numPr>
        <w:spacing w:before="60"/>
        <w:ind w:right="-39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проверить </w:t>
      </w:r>
      <w:r w:rsidR="009F1785" w:rsidRPr="00315C22">
        <w:rPr>
          <w:rFonts w:ascii="PT Astra Serif" w:hAnsi="PT Astra Serif"/>
          <w:sz w:val="24"/>
          <w:szCs w:val="24"/>
        </w:rPr>
        <w:t>исправность и крепление тисков и отрегулировать их высоту в соответствии со своим ростом путем укладки перед верстаком (под ноги) специальной деревянной решетки или подставки необходимой высоты с таким расчетом, чтобы поверхность тисков находилась на уровне локтевого сустава. Верстачные тиски и струбцины не должны иметь люфта, прочно захватывать зажимаемые изделия и иметь на губках несработанную насечку;</w:t>
      </w:r>
    </w:p>
    <w:p w:rsidR="009F1785" w:rsidRPr="00315C22" w:rsidRDefault="006F3910" w:rsidP="006F3910">
      <w:pPr>
        <w:widowControl w:val="0"/>
        <w:numPr>
          <w:ilvl w:val="0"/>
          <w:numId w:val="30"/>
        </w:numPr>
        <w:spacing w:before="60"/>
        <w:ind w:right="-39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проверить наличие и состояние </w:t>
      </w:r>
      <w:r w:rsidR="009F1785" w:rsidRPr="00315C22">
        <w:rPr>
          <w:rFonts w:ascii="PT Astra Serif" w:hAnsi="PT Astra Serif"/>
          <w:sz w:val="24"/>
          <w:szCs w:val="24"/>
        </w:rPr>
        <w:t>необходимый для работы ручной инструмент и приспособления, средства индивидуальной защиты разложить в удобных и легкодоступных местах, чтобы исключалась возможность случайного перемещения или падения их во время работы.</w:t>
      </w:r>
    </w:p>
    <w:p w:rsidR="009F1785" w:rsidRPr="00315C22" w:rsidRDefault="00432BC9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 xml:space="preserve"> 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 xml:space="preserve">Осмотреть и привести в порядок рабочее место, убрать все, что может мешать работе; если пол скользкий (облит маслом, краской, водой) </w:t>
      </w:r>
      <w:r w:rsidRPr="00315C22">
        <w:rPr>
          <w:rFonts w:ascii="PT Astra Serif" w:hAnsi="PT Astra Serif"/>
          <w:color w:val="000000"/>
          <w:sz w:val="24"/>
          <w:szCs w:val="20"/>
        </w:rPr>
        <w:t>– вытереть его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.</w:t>
      </w:r>
    </w:p>
    <w:p w:rsidR="006F3910" w:rsidRPr="00315C22" w:rsidRDefault="00432BC9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 xml:space="preserve"> 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При работе пользоваться только исправными, сухими и чистыми и</w:t>
      </w:r>
      <w:r w:rsidR="006F3910" w:rsidRPr="00315C22">
        <w:rPr>
          <w:rFonts w:ascii="PT Astra Serif" w:hAnsi="PT Astra Serif"/>
          <w:color w:val="000000"/>
          <w:sz w:val="24"/>
          <w:szCs w:val="20"/>
        </w:rPr>
        <w:t>нструментами и приспособлениями.</w:t>
      </w:r>
    </w:p>
    <w:p w:rsidR="006F3910" w:rsidRPr="00315C22" w:rsidRDefault="006F3910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Л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езвие отвертки должно быть оттянуто и расплющено до такой толщины, чтобы оно входило без</w:t>
      </w:r>
      <w:r w:rsidRPr="00315C22">
        <w:rPr>
          <w:rFonts w:ascii="PT Astra Serif" w:hAnsi="PT Astra Serif"/>
          <w:color w:val="000000"/>
          <w:sz w:val="24"/>
          <w:szCs w:val="20"/>
        </w:rPr>
        <w:t xml:space="preserve"> зазора в прорезь головки винта.</w:t>
      </w:r>
    </w:p>
    <w:p w:rsidR="006F3910" w:rsidRPr="00315C22" w:rsidRDefault="006F3910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Г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аечные ключи должны соответствовать размерам гаек и головок болтов и не должны иметь трещин, выбоин, заусениц. Губки ключей должны быть строго параллельными и не закатанными. Раздвижные ключи не должны иметь сл</w:t>
      </w:r>
      <w:r w:rsidRPr="00315C22">
        <w:rPr>
          <w:rFonts w:ascii="PT Astra Serif" w:hAnsi="PT Astra Serif"/>
          <w:color w:val="000000"/>
          <w:sz w:val="24"/>
          <w:szCs w:val="20"/>
        </w:rPr>
        <w:t>абину (люфт) в подвижных частях.</w:t>
      </w:r>
    </w:p>
    <w:p w:rsidR="006F3910" w:rsidRPr="00315C22" w:rsidRDefault="006F3910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О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строгубцы и плоскогубцы не должны иметь выщербленных, сломанных губок, рукояток. Губки острогубцев должны быть острыми, а плоскогубцы</w:t>
      </w:r>
      <w:r w:rsidRPr="00315C22">
        <w:rPr>
          <w:rFonts w:ascii="PT Astra Serif" w:hAnsi="PT Astra Serif"/>
          <w:color w:val="000000"/>
          <w:sz w:val="24"/>
          <w:szCs w:val="20"/>
        </w:rPr>
        <w:t xml:space="preserve"> – с исправной насечкой.</w:t>
      </w:r>
    </w:p>
    <w:p w:rsidR="006F3910" w:rsidRPr="00315C22" w:rsidRDefault="006F3910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П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>оддержки, применяемые при ручной клепке, обжимке, чеканке и прочих работах, дол</w:t>
      </w:r>
      <w:r w:rsidRPr="00315C22">
        <w:rPr>
          <w:rFonts w:ascii="PT Astra Serif" w:hAnsi="PT Astra Serif"/>
          <w:color w:val="000000"/>
          <w:sz w:val="24"/>
          <w:szCs w:val="20"/>
        </w:rPr>
        <w:t>жны быть прочными и безопасными.</w:t>
      </w:r>
    </w:p>
    <w:p w:rsidR="009F1785" w:rsidRPr="00315C22" w:rsidRDefault="006F3910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С</w:t>
      </w:r>
      <w:r w:rsidR="009F1785" w:rsidRPr="00315C22">
        <w:rPr>
          <w:rFonts w:ascii="PT Astra Serif" w:hAnsi="PT Astra Serif"/>
          <w:color w:val="000000"/>
          <w:sz w:val="24"/>
          <w:szCs w:val="20"/>
        </w:rPr>
        <w:t xml:space="preserve">ъемники должны иметь жесткую конструкцию и не иметь трещин, погнутых стержней, сорванной или смятой резьбы и обеспечивать </w:t>
      </w:r>
      <w:bookmarkStart w:id="7" w:name="OCRUncertain016"/>
      <w:r w:rsidR="009F1785" w:rsidRPr="00315C22">
        <w:rPr>
          <w:rFonts w:ascii="PT Astra Serif" w:hAnsi="PT Astra Serif"/>
          <w:color w:val="000000"/>
          <w:sz w:val="24"/>
          <w:szCs w:val="20"/>
        </w:rPr>
        <w:t>сносность</w:t>
      </w:r>
      <w:bookmarkEnd w:id="7"/>
      <w:r w:rsidR="009F1785" w:rsidRPr="00315C22">
        <w:rPr>
          <w:rFonts w:ascii="PT Astra Serif" w:hAnsi="PT Astra Serif"/>
          <w:color w:val="000000"/>
          <w:sz w:val="24"/>
          <w:szCs w:val="20"/>
        </w:rPr>
        <w:t xml:space="preserve"> упорного (натяжного) устройства с осью снимаемой детали. Захваты съемников должны обеспечивать плотное и надежное </w:t>
      </w:r>
      <w:bookmarkStart w:id="8" w:name="OCRUncertain017"/>
      <w:r w:rsidR="009F1785" w:rsidRPr="00315C22">
        <w:rPr>
          <w:rFonts w:ascii="PT Astra Serif" w:hAnsi="PT Astra Serif"/>
          <w:color w:val="000000"/>
          <w:sz w:val="24"/>
          <w:szCs w:val="20"/>
        </w:rPr>
        <w:t>захватывание</w:t>
      </w:r>
      <w:bookmarkEnd w:id="8"/>
      <w:r w:rsidR="009F1785" w:rsidRPr="00315C22">
        <w:rPr>
          <w:rFonts w:ascii="PT Astra Serif" w:hAnsi="PT Astra Serif"/>
          <w:color w:val="000000"/>
          <w:sz w:val="24"/>
          <w:szCs w:val="20"/>
        </w:rPr>
        <w:t xml:space="preserve"> детали в месте приложения усилия. Слесари обязаны соблюдать требования обращения с инструментами, установленные заводскими инструкциями.</w:t>
      </w:r>
    </w:p>
    <w:p w:rsidR="009F1785" w:rsidRPr="00315C22" w:rsidRDefault="009F1785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Для переноски инструмента слесарь-электрик должен использовать специальную сумку или легкий переносной ящик. Переноска инструмента в карманах запрещается.</w:t>
      </w:r>
    </w:p>
    <w:p w:rsidR="009F1785" w:rsidRPr="00315C22" w:rsidRDefault="009F1785" w:rsidP="006F3910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 xml:space="preserve">При пользовании грузоподъемными механизмами (тали, тельферы и др.) проверить надежность их закрепления. Убедиться в исправности грузоподъемных механизмов и их </w:t>
      </w:r>
      <w:bookmarkStart w:id="9" w:name="OCRUncertain018"/>
      <w:r w:rsidRPr="00315C22">
        <w:rPr>
          <w:rFonts w:ascii="PT Astra Serif" w:hAnsi="PT Astra Serif"/>
          <w:color w:val="000000"/>
          <w:sz w:val="24"/>
          <w:szCs w:val="20"/>
        </w:rPr>
        <w:t>грузозахватных</w:t>
      </w:r>
      <w:bookmarkEnd w:id="9"/>
      <w:r w:rsidRPr="00315C22">
        <w:rPr>
          <w:rFonts w:ascii="PT Astra Serif" w:hAnsi="PT Astra Serif"/>
          <w:color w:val="000000"/>
          <w:sz w:val="24"/>
          <w:szCs w:val="20"/>
        </w:rPr>
        <w:t xml:space="preserve"> органов.</w:t>
      </w:r>
    </w:p>
    <w:p w:rsidR="00432BC9" w:rsidRPr="00315C22" w:rsidRDefault="00FE3AA7" w:rsidP="00FE3AA7">
      <w:pPr>
        <w:tabs>
          <w:tab w:val="left" w:pos="426"/>
        </w:tabs>
        <w:spacing w:before="240" w:after="120"/>
        <w:jc w:val="center"/>
        <w:rPr>
          <w:rFonts w:ascii="PT Astra Serif" w:eastAsia="Arial Unicode MS" w:hAnsi="PT Astra Serif"/>
          <w:b/>
          <w:sz w:val="24"/>
          <w:szCs w:val="24"/>
        </w:rPr>
      </w:pPr>
      <w:r w:rsidRPr="00315C22">
        <w:rPr>
          <w:rFonts w:ascii="PT Astra Serif" w:eastAsia="Arial Unicode MS" w:hAnsi="PT Astra Serif"/>
          <w:b/>
          <w:sz w:val="24"/>
          <w:szCs w:val="24"/>
        </w:rPr>
        <w:t>3. ТРЕБОВАНИЯ ОХРАНЫ ТРУДА ВО ВРЕМЯ РАБОТЫ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В процессе работы слесарь-электрик  обязан:</w:t>
      </w:r>
    </w:p>
    <w:p w:rsidR="00AC4E67" w:rsidRPr="00315C22" w:rsidRDefault="009F1785" w:rsidP="00AC4E67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выполнять только </w:t>
      </w:r>
      <w:r w:rsidR="00432BC9" w:rsidRPr="00315C22">
        <w:rPr>
          <w:rFonts w:ascii="PT Astra Serif" w:hAnsi="PT Astra Serif"/>
          <w:sz w:val="24"/>
          <w:szCs w:val="24"/>
        </w:rPr>
        <w:t>порученную начальником работу</w:t>
      </w:r>
      <w:r w:rsidRPr="00315C22">
        <w:rPr>
          <w:rFonts w:ascii="PT Astra Serif" w:hAnsi="PT Astra Serif"/>
          <w:sz w:val="24"/>
          <w:szCs w:val="24"/>
        </w:rPr>
        <w:t>;</w:t>
      </w:r>
    </w:p>
    <w:p w:rsidR="00AC4E67" w:rsidRPr="00315C22" w:rsidRDefault="009F1785" w:rsidP="00AC4E67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не приступать к новой (незнакомой) работе баз получения от мастера инструктажа о безопасных способах ее выполнения;</w:t>
      </w:r>
    </w:p>
    <w:p w:rsidR="00AC4E67" w:rsidRPr="00315C22" w:rsidRDefault="009F1785" w:rsidP="00AC4E67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содержать в чистоте и порядке в течение всего рабочего времени свое рабочее место, под ногами не должно быть масла, деталей, заготовок, обрезков и других отходов; во время работы быть внимательным, не отвлекаться и не отвлекать других;</w:t>
      </w:r>
    </w:p>
    <w:p w:rsidR="00AC4E67" w:rsidRPr="00315C22" w:rsidRDefault="009F1785" w:rsidP="00AC4E67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не допускать на рабочее место лиц, на имеющих отношения к данной работе. Без разрешения мастера не доверять свою работу другому рабочему;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Перед снятием электрооборудования для ремонта снять напряжение в сети не менее чем в двух местах, а также удалить предохранители. Приступить к снятию электрооборудования только после проверки отсутствия напряжения и вывешивания плаката </w:t>
      </w:r>
      <w:r w:rsidR="00AC4E67" w:rsidRPr="00315C22">
        <w:rPr>
          <w:rFonts w:ascii="PT Astra Serif" w:hAnsi="PT Astra Serif"/>
          <w:sz w:val="24"/>
          <w:szCs w:val="24"/>
        </w:rPr>
        <w:t>«</w:t>
      </w:r>
      <w:r w:rsidRPr="00315C22">
        <w:rPr>
          <w:rFonts w:ascii="PT Astra Serif" w:hAnsi="PT Astra Serif"/>
          <w:sz w:val="24"/>
          <w:szCs w:val="24"/>
        </w:rPr>
        <w:t>Не включать. Работают люди</w:t>
      </w:r>
      <w:r w:rsidR="00AC4E67" w:rsidRPr="00315C22">
        <w:rPr>
          <w:rFonts w:ascii="PT Astra Serif" w:hAnsi="PT Astra Serif"/>
          <w:sz w:val="24"/>
          <w:szCs w:val="24"/>
        </w:rPr>
        <w:t>»</w:t>
      </w:r>
      <w:r w:rsidRPr="00315C22">
        <w:rPr>
          <w:rFonts w:ascii="PT Astra Serif" w:hAnsi="PT Astra Serif"/>
          <w:sz w:val="24"/>
          <w:szCs w:val="24"/>
        </w:rPr>
        <w:t xml:space="preserve"> на рубильник или ключ управления.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lastRenderedPageBreak/>
        <w:t>Для подъема, снятия, установки и транспортирования тяжелых (массой более 16 кг) агрегатов, узлов и деталей нужно пользоваться исправным подъемно-транспортным оборудованием соответствующей грузоподъемности, на котором вам разрешено работать.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работе с грузоподъемными механизмами выполнять требования инструкции по охране труда для лиц, пользующихся грузоподъемными механизмами, управляемыми с пола.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Разборку и сборку мелких узлов электрооборудования производить на верстаках, а крупногабаритных</w:t>
      </w:r>
      <w:r w:rsidR="00AC4E67" w:rsidRPr="00315C22">
        <w:rPr>
          <w:rFonts w:ascii="PT Astra Serif" w:hAnsi="PT Astra Serif"/>
          <w:sz w:val="24"/>
          <w:szCs w:val="24"/>
        </w:rPr>
        <w:t xml:space="preserve"> –</w:t>
      </w:r>
      <w:r w:rsidRPr="00315C22">
        <w:rPr>
          <w:rFonts w:ascii="PT Astra Serif" w:hAnsi="PT Astra Serif"/>
          <w:sz w:val="24"/>
          <w:szCs w:val="24"/>
        </w:rPr>
        <w:t xml:space="preserve"> на специальных рабочих столах или стендах, кассетах, обеспечивающих </w:t>
      </w:r>
      <w:r w:rsidR="0068762A" w:rsidRPr="00315C22">
        <w:rPr>
          <w:rFonts w:ascii="PT Astra Serif" w:hAnsi="PT Astra Serif"/>
          <w:sz w:val="24"/>
          <w:szCs w:val="24"/>
        </w:rPr>
        <w:t xml:space="preserve">их </w:t>
      </w:r>
      <w:r w:rsidRPr="00315C22">
        <w:rPr>
          <w:rFonts w:ascii="PT Astra Serif" w:hAnsi="PT Astra Serif"/>
          <w:sz w:val="24"/>
          <w:szCs w:val="24"/>
        </w:rPr>
        <w:t>устойчивое положение.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Гаечные ключи применять только по размеру гаек или болтов. При затягивании или </w:t>
      </w:r>
      <w:bookmarkStart w:id="10" w:name="OCRUncertain020"/>
      <w:r w:rsidRPr="00315C22">
        <w:rPr>
          <w:rFonts w:ascii="PT Astra Serif" w:hAnsi="PT Astra Serif"/>
          <w:sz w:val="24"/>
          <w:szCs w:val="24"/>
        </w:rPr>
        <w:t>откручивании</w:t>
      </w:r>
      <w:bookmarkEnd w:id="10"/>
      <w:r w:rsidRPr="00315C22">
        <w:rPr>
          <w:rFonts w:ascii="PT Astra Serif" w:hAnsi="PT Astra Serif"/>
          <w:sz w:val="24"/>
          <w:szCs w:val="24"/>
        </w:rPr>
        <w:t xml:space="preserve"> гаек или болтов нельзя устанавливать подкладк</w:t>
      </w:r>
      <w:r w:rsidR="00AC4E67" w:rsidRPr="00315C22">
        <w:rPr>
          <w:rFonts w:ascii="PT Astra Serif" w:hAnsi="PT Astra Serif"/>
          <w:sz w:val="24"/>
          <w:szCs w:val="24"/>
        </w:rPr>
        <w:t>у</w:t>
      </w:r>
      <w:r w:rsidRPr="00315C22">
        <w:rPr>
          <w:rFonts w:ascii="PT Astra Serif" w:hAnsi="PT Astra Serif"/>
          <w:sz w:val="24"/>
          <w:szCs w:val="24"/>
        </w:rPr>
        <w:t xml:space="preserve"> между гранями ключа и гайки, а также пользоваться рычагами</w:t>
      </w:r>
      <w:bookmarkStart w:id="11" w:name="OCRUncertain021"/>
      <w:r w:rsidRPr="00315C22">
        <w:rPr>
          <w:rFonts w:ascii="PT Astra Serif" w:hAnsi="PT Astra Serif"/>
          <w:sz w:val="24"/>
          <w:szCs w:val="24"/>
        </w:rPr>
        <w:t>.</w:t>
      </w:r>
      <w:bookmarkEnd w:id="11"/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снятии, прессовке и запрессовке вставных узлов и деталей, пользоваться съемниками, прессами и другими приспособлениями, обеспечивающими безопасность работы.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Работая у верстака, следить за тем, чтобы его поверхность была чистой, гладкой и не имела заусениц.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Обрабатываемую деталь надежно зажимать в тисках. При установке в тиски осторожно обращаться с тяжелыми деталями, чтобы избежать ушибов при их падении.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При рубке, клепке, чеканке и других подобных работах, при которых возможно </w:t>
      </w:r>
      <w:bookmarkStart w:id="12" w:name="OCRUncertain023"/>
      <w:r w:rsidRPr="00315C22">
        <w:rPr>
          <w:rFonts w:ascii="PT Astra Serif" w:hAnsi="PT Astra Serif"/>
          <w:sz w:val="24"/>
          <w:szCs w:val="24"/>
        </w:rPr>
        <w:t>отлетание</w:t>
      </w:r>
      <w:bookmarkEnd w:id="12"/>
      <w:r w:rsidRPr="00315C22">
        <w:rPr>
          <w:rFonts w:ascii="PT Astra Serif" w:hAnsi="PT Astra Serif"/>
          <w:sz w:val="24"/>
          <w:szCs w:val="24"/>
        </w:rPr>
        <w:t xml:space="preserve"> частиц металла, пользоваться очками или маской с небьющимися стеклами.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разборке электродвигателей щиты, статоры, роторы и якоря следует укладывать на специальные стеллажи и подставки.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Сварку или пайку концов обмоток производить только в защитных очках.</w:t>
      </w:r>
    </w:p>
    <w:p w:rsidR="009F1785" w:rsidRPr="00315C22" w:rsidRDefault="009F1785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Перед испытанием электрооборудования после ремонта оно должно быть прочно закреплено, заземлено </w:t>
      </w:r>
      <w:bookmarkStart w:id="13" w:name="OCRUncertain024"/>
      <w:r w:rsidRPr="00315C22">
        <w:rPr>
          <w:rFonts w:ascii="PT Astra Serif" w:hAnsi="PT Astra Serif"/>
          <w:sz w:val="24"/>
          <w:szCs w:val="24"/>
        </w:rPr>
        <w:t>(занулено),</w:t>
      </w:r>
      <w:bookmarkEnd w:id="13"/>
      <w:r w:rsidRPr="00315C22">
        <w:rPr>
          <w:rFonts w:ascii="PT Astra Serif" w:hAnsi="PT Astra Serif"/>
          <w:sz w:val="24"/>
          <w:szCs w:val="24"/>
        </w:rPr>
        <w:t xml:space="preserve"> а вращающиеся и движущиеся части закрыты предохранительными кожухами.</w:t>
      </w:r>
    </w:p>
    <w:p w:rsidR="009F1785" w:rsidRPr="00315C22" w:rsidRDefault="00612470" w:rsidP="00AC4E67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в</w:t>
      </w:r>
      <w:r w:rsidR="009F1785" w:rsidRPr="00315C22">
        <w:rPr>
          <w:rFonts w:ascii="PT Astra Serif" w:hAnsi="PT Astra Serif"/>
          <w:sz w:val="24"/>
          <w:szCs w:val="24"/>
        </w:rPr>
        <w:t>ыполн</w:t>
      </w:r>
      <w:r w:rsidRPr="00315C22">
        <w:rPr>
          <w:rFonts w:ascii="PT Astra Serif" w:hAnsi="PT Astra Serif"/>
          <w:sz w:val="24"/>
          <w:szCs w:val="24"/>
        </w:rPr>
        <w:t>ении</w:t>
      </w:r>
      <w:r w:rsidR="009F1785" w:rsidRPr="00315C22">
        <w:rPr>
          <w:rFonts w:ascii="PT Astra Serif" w:hAnsi="PT Astra Serif"/>
          <w:sz w:val="24"/>
          <w:szCs w:val="24"/>
        </w:rPr>
        <w:t xml:space="preserve"> работ</w:t>
      </w:r>
      <w:r w:rsidRPr="00315C22">
        <w:rPr>
          <w:rFonts w:ascii="PT Astra Serif" w:hAnsi="PT Astra Serif"/>
          <w:sz w:val="24"/>
          <w:szCs w:val="24"/>
        </w:rPr>
        <w:t>ы</w:t>
      </w:r>
      <w:r w:rsidR="009F1785" w:rsidRPr="00315C22">
        <w:rPr>
          <w:rFonts w:ascii="PT Astra Serif" w:hAnsi="PT Astra Serif"/>
          <w:sz w:val="24"/>
          <w:szCs w:val="24"/>
        </w:rPr>
        <w:t xml:space="preserve"> совместно </w:t>
      </w:r>
      <w:r w:rsidRPr="00315C22">
        <w:rPr>
          <w:rFonts w:ascii="PT Astra Serif" w:hAnsi="PT Astra Serif"/>
          <w:sz w:val="24"/>
          <w:szCs w:val="24"/>
        </w:rPr>
        <w:t>несколькими лицами обязательно</w:t>
      </w:r>
      <w:r w:rsidR="009F1785" w:rsidRPr="00315C22">
        <w:rPr>
          <w:rFonts w:ascii="PT Astra Serif" w:hAnsi="PT Astra Serif"/>
          <w:sz w:val="24"/>
          <w:szCs w:val="24"/>
        </w:rPr>
        <w:t xml:space="preserve"> должен назначаться старший (звеньевой) рабочий, который </w:t>
      </w:r>
      <w:r w:rsidRPr="00315C22">
        <w:rPr>
          <w:rFonts w:ascii="PT Astra Serif" w:hAnsi="PT Astra Serif"/>
          <w:sz w:val="24"/>
          <w:szCs w:val="24"/>
        </w:rPr>
        <w:t xml:space="preserve">будет </w:t>
      </w:r>
      <w:r w:rsidR="009F1785" w:rsidRPr="00315C22">
        <w:rPr>
          <w:rFonts w:ascii="PT Astra Serif" w:hAnsi="PT Astra Serif"/>
          <w:sz w:val="24"/>
          <w:szCs w:val="24"/>
        </w:rPr>
        <w:t>согласовывать действия товарищей по работе.</w:t>
      </w:r>
    </w:p>
    <w:p w:rsidR="00432BC9" w:rsidRPr="00315C22" w:rsidRDefault="00FE3AA7" w:rsidP="00FE3AA7">
      <w:pPr>
        <w:tabs>
          <w:tab w:val="left" w:pos="426"/>
        </w:tabs>
        <w:spacing w:before="240" w:after="120"/>
        <w:jc w:val="center"/>
        <w:rPr>
          <w:rFonts w:ascii="PT Astra Serif" w:eastAsia="Arial Unicode MS" w:hAnsi="PT Astra Serif"/>
          <w:b/>
          <w:sz w:val="24"/>
          <w:szCs w:val="24"/>
        </w:rPr>
      </w:pPr>
      <w:r w:rsidRPr="00315C22">
        <w:rPr>
          <w:rFonts w:ascii="PT Astra Serif" w:eastAsia="Arial Unicode MS" w:hAnsi="PT Astra Serif"/>
          <w:b/>
          <w:sz w:val="24"/>
          <w:szCs w:val="24"/>
        </w:rPr>
        <w:t>4. ТРЕБОВАНИЯ ОХРАНЫ ТРУДА ПРИ АВАРИЙНЫХ СИТУАЦИЯХ</w:t>
      </w:r>
    </w:p>
    <w:p w:rsidR="009F1785" w:rsidRPr="00315C22" w:rsidRDefault="009F1785" w:rsidP="00A90EE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MS Mincho" w:hAnsi="PT Astra Serif"/>
          <w:sz w:val="24"/>
          <w:szCs w:val="24"/>
        </w:rPr>
      </w:pPr>
      <w:r w:rsidRPr="00315C22">
        <w:rPr>
          <w:rFonts w:ascii="PT Astra Serif" w:eastAsia="MS Mincho" w:hAnsi="PT Astra Serif"/>
          <w:sz w:val="24"/>
          <w:szCs w:val="24"/>
        </w:rPr>
        <w:t>При любой аварии или возникновении аварийной ситуации, которая может привести к аварии и несчастному случаю, слесарь-электрик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мастеру или непосредственному руководителю работ.</w:t>
      </w:r>
    </w:p>
    <w:p w:rsidR="009F1785" w:rsidRPr="00315C22" w:rsidRDefault="009F1785" w:rsidP="00A90EE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MS Mincho" w:hAnsi="PT Astra Serif"/>
          <w:sz w:val="24"/>
          <w:szCs w:val="24"/>
        </w:rPr>
      </w:pPr>
      <w:r w:rsidRPr="00315C22">
        <w:rPr>
          <w:rFonts w:ascii="PT Astra Serif" w:eastAsia="MS Mincho" w:hAnsi="PT Astra Serif"/>
          <w:sz w:val="24"/>
          <w:szCs w:val="24"/>
        </w:rPr>
        <w:t>Во избежание аварийных ситуаций пользоваться только исправными грузоподъемными механизмами.</w:t>
      </w:r>
    </w:p>
    <w:p w:rsidR="009F1785" w:rsidRPr="00315C22" w:rsidRDefault="009F1785" w:rsidP="00A90EE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MS Mincho" w:hAnsi="PT Astra Serif"/>
          <w:sz w:val="24"/>
          <w:szCs w:val="24"/>
        </w:rPr>
      </w:pPr>
      <w:r w:rsidRPr="00315C22">
        <w:rPr>
          <w:rFonts w:ascii="PT Astra Serif" w:eastAsia="MS Mincho" w:hAnsi="PT Astra Serif"/>
          <w:sz w:val="24"/>
          <w:szCs w:val="24"/>
        </w:rPr>
        <w:t>Ремонт электрооборудования производить только при снятом напряжении.</w:t>
      </w:r>
    </w:p>
    <w:p w:rsidR="009F1785" w:rsidRPr="00315C22" w:rsidRDefault="009F1785" w:rsidP="00A90EE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MS Mincho" w:hAnsi="PT Astra Serif"/>
          <w:sz w:val="24"/>
          <w:szCs w:val="24"/>
        </w:rPr>
      </w:pPr>
      <w:r w:rsidRPr="00315C22">
        <w:rPr>
          <w:rFonts w:ascii="PT Astra Serif" w:eastAsia="MS Mincho" w:hAnsi="PT Astra Serif"/>
          <w:sz w:val="24"/>
          <w:szCs w:val="24"/>
        </w:rPr>
        <w:t xml:space="preserve">Каждый рабочий должен уметь оказывать </w:t>
      </w:r>
      <w:bookmarkStart w:id="14" w:name="OCRUncertain025"/>
      <w:r w:rsidRPr="00315C22">
        <w:rPr>
          <w:rFonts w:ascii="PT Astra Serif" w:eastAsia="MS Mincho" w:hAnsi="PT Astra Serif"/>
          <w:sz w:val="24"/>
          <w:szCs w:val="24"/>
        </w:rPr>
        <w:t>доврачебную</w:t>
      </w:r>
      <w:bookmarkEnd w:id="14"/>
      <w:r w:rsidRPr="00315C22">
        <w:rPr>
          <w:rFonts w:ascii="PT Astra Serif" w:eastAsia="MS Mincho" w:hAnsi="PT Astra Serif"/>
          <w:sz w:val="24"/>
          <w:szCs w:val="24"/>
        </w:rPr>
        <w:t xml:space="preserve"> помощь. Такая помощь оказывается немедленно, непосредственно на месте происшествия и в следующей последовательности:</w:t>
      </w:r>
    </w:p>
    <w:p w:rsidR="009F1785" w:rsidRPr="00315C22" w:rsidRDefault="009F1785" w:rsidP="00A90EE4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 xml:space="preserve">сначала нужно устранить источник </w:t>
      </w:r>
      <w:bookmarkStart w:id="15" w:name="OCRUncertain026"/>
      <w:r w:rsidRPr="00315C22">
        <w:rPr>
          <w:rFonts w:ascii="PT Astra Serif" w:hAnsi="PT Astra Serif"/>
          <w:sz w:val="24"/>
          <w:szCs w:val="24"/>
        </w:rPr>
        <w:t>травмирования.</w:t>
      </w:r>
      <w:bookmarkEnd w:id="15"/>
      <w:r w:rsidRPr="00315C22">
        <w:rPr>
          <w:rFonts w:ascii="PT Astra Serif" w:hAnsi="PT Astra Serif"/>
          <w:sz w:val="24"/>
          <w:szCs w:val="24"/>
        </w:rPr>
        <w:t xml:space="preserve"> Оказание помощи надо начинать с самого существенного, что угрожает здоровью или жизни: при сильном кровотечении наложить жгут, а зятем перевязать рану, при подозрении за</w:t>
      </w:r>
      <w:bookmarkStart w:id="16" w:name="OCRUncertain027"/>
      <w:r w:rsidRPr="00315C22">
        <w:rPr>
          <w:rFonts w:ascii="PT Astra Serif" w:hAnsi="PT Astra Serif"/>
          <w:sz w:val="24"/>
          <w:szCs w:val="24"/>
        </w:rPr>
        <w:t>к</w:t>
      </w:r>
      <w:bookmarkEnd w:id="16"/>
      <w:r w:rsidRPr="00315C22">
        <w:rPr>
          <w:rFonts w:ascii="PT Astra Serif" w:hAnsi="PT Astra Serif"/>
          <w:sz w:val="24"/>
          <w:szCs w:val="24"/>
        </w:rPr>
        <w:t>рытого перелома наложить шину;</w:t>
      </w:r>
    </w:p>
    <w:p w:rsidR="009F1785" w:rsidRPr="00315C22" w:rsidRDefault="009F1785" w:rsidP="00A90EE4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открытых переломах сначала следует перевязать рану, а затем наложить шину; при ожогах наложить сухую повязку, при обморожении пораженный участок осторожно растереть, используя мягкие или пушистые ткани;</w:t>
      </w:r>
    </w:p>
    <w:p w:rsidR="009F1785" w:rsidRPr="00315C22" w:rsidRDefault="009F1785" w:rsidP="00A90EE4">
      <w:pPr>
        <w:widowControl w:val="0"/>
        <w:numPr>
          <w:ilvl w:val="0"/>
          <w:numId w:val="32"/>
        </w:numPr>
        <w:jc w:val="both"/>
        <w:rPr>
          <w:rFonts w:ascii="PT Astra Serif" w:hAnsi="PT Astra Serif"/>
          <w:sz w:val="24"/>
          <w:szCs w:val="24"/>
        </w:rPr>
      </w:pPr>
      <w:r w:rsidRPr="00315C22">
        <w:rPr>
          <w:rFonts w:ascii="PT Astra Serif" w:hAnsi="PT Astra Serif"/>
          <w:sz w:val="24"/>
          <w:szCs w:val="24"/>
        </w:rPr>
        <w:t>при поражении электрическим током необходимо немедленно освободить пострадавшего от действия тока, а именно: выключить рубильник, перерубить провод, оттянуть или отброс</w:t>
      </w:r>
      <w:r w:rsidR="00AE3DF5" w:rsidRPr="00315C22">
        <w:rPr>
          <w:rFonts w:ascii="PT Astra Serif" w:hAnsi="PT Astra Serif"/>
          <w:sz w:val="24"/>
          <w:szCs w:val="24"/>
        </w:rPr>
        <w:t>и</w:t>
      </w:r>
      <w:r w:rsidRPr="00315C22">
        <w:rPr>
          <w:rFonts w:ascii="PT Astra Serif" w:hAnsi="PT Astra Serif"/>
          <w:sz w:val="24"/>
          <w:szCs w:val="24"/>
        </w:rPr>
        <w:t xml:space="preserve">ть его сухой палкой, шестом. Не прикасаться к пострадавшему, пока он находится под действием тока. Если у пострадавшего отсутствует дыхание, то </w:t>
      </w:r>
      <w:r w:rsidRPr="00315C22">
        <w:rPr>
          <w:rFonts w:ascii="PT Astra Serif" w:hAnsi="PT Astra Serif"/>
          <w:sz w:val="24"/>
          <w:szCs w:val="24"/>
        </w:rPr>
        <w:lastRenderedPageBreak/>
        <w:t>немедленно приступить к массажу сердца и искусственному дыханию до прибытия врача.</w:t>
      </w:r>
    </w:p>
    <w:p w:rsidR="009F1785" w:rsidRPr="00315C22" w:rsidRDefault="00A90EE4" w:rsidP="00A90EE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MS Mincho" w:hAnsi="PT Astra Serif"/>
          <w:sz w:val="24"/>
          <w:szCs w:val="24"/>
        </w:rPr>
      </w:pPr>
      <w:r w:rsidRPr="00315C22">
        <w:rPr>
          <w:rFonts w:ascii="PT Astra Serif" w:eastAsia="MS Mincho" w:hAnsi="PT Astra Serif"/>
          <w:sz w:val="24"/>
          <w:szCs w:val="24"/>
        </w:rPr>
        <w:t>При несчастном случае оказать пострадавшему первую доврачебную помощь, при необходимости вызвать бригаду скорой помощи по телефону 103, сообщить руководству, по возможности сохранить обстановку, если это не приведет к аварии или травмированию других людей</w:t>
      </w:r>
      <w:r w:rsidR="009F1785" w:rsidRPr="00315C22">
        <w:rPr>
          <w:rFonts w:ascii="PT Astra Serif" w:eastAsia="MS Mincho" w:hAnsi="PT Astra Serif"/>
          <w:sz w:val="24"/>
          <w:szCs w:val="24"/>
        </w:rPr>
        <w:t>.</w:t>
      </w:r>
    </w:p>
    <w:p w:rsidR="00432BC9" w:rsidRPr="00315C22" w:rsidRDefault="00FE3AA7" w:rsidP="00FE3AA7">
      <w:pPr>
        <w:tabs>
          <w:tab w:val="left" w:pos="426"/>
        </w:tabs>
        <w:spacing w:before="240" w:after="120"/>
        <w:jc w:val="center"/>
        <w:rPr>
          <w:rFonts w:ascii="PT Astra Serif" w:eastAsia="Arial Unicode MS" w:hAnsi="PT Astra Serif"/>
          <w:b/>
          <w:sz w:val="24"/>
          <w:szCs w:val="24"/>
        </w:rPr>
      </w:pPr>
      <w:r w:rsidRPr="00315C22">
        <w:rPr>
          <w:rFonts w:ascii="PT Astra Serif" w:eastAsia="Arial Unicode MS" w:hAnsi="PT Astra Serif"/>
          <w:b/>
          <w:sz w:val="24"/>
          <w:szCs w:val="24"/>
        </w:rPr>
        <w:t>5. ТРЕБОВАНИЯ ОХРАНЫ ТРУДА ПО ОКОНЧАНИИ РАБОТЫ</w:t>
      </w:r>
    </w:p>
    <w:p w:rsidR="00357F82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Отключить (отсоединить) электрооборудование, электроинструмент, грузоподъемные машины от сети.</w:t>
      </w:r>
    </w:p>
    <w:p w:rsidR="00357F82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Сложить инструмент и приспособления в отведенное для хранения место.</w:t>
      </w:r>
    </w:p>
    <w:p w:rsidR="00357F82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Слить остатки лаков и растворителей в специальную плотно закрывающуюся тару.</w:t>
      </w:r>
    </w:p>
    <w:p w:rsidR="00357F82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Привести в порядок рабочее место, убрать в металлический ящик с крышкой или уничтожить используемую при работе ветошь.</w:t>
      </w:r>
    </w:p>
    <w:p w:rsidR="00357F82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Вымыть руки теплой водой с мылом.</w:t>
      </w:r>
    </w:p>
    <w:p w:rsidR="009F1785" w:rsidRPr="00315C22" w:rsidRDefault="009F1785" w:rsidP="00357F82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color w:val="000000"/>
          <w:sz w:val="24"/>
          <w:szCs w:val="20"/>
        </w:rPr>
        <w:t>Обо всех неполадках, обнаруженных во время работы, доложить мастеру.</w:t>
      </w: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</w:p>
    <w:p w:rsidR="00357F82" w:rsidRPr="00315C22" w:rsidRDefault="00357F82" w:rsidP="00357F82">
      <w:pPr>
        <w:rPr>
          <w:rFonts w:ascii="PT Astra Serif" w:hAnsi="PT Astra Serif"/>
          <w:b/>
          <w:sz w:val="28"/>
          <w:szCs w:val="24"/>
        </w:rPr>
      </w:pPr>
    </w:p>
    <w:p w:rsidR="000832DD" w:rsidRPr="00315C22" w:rsidRDefault="000832DD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rPr>
          <w:rFonts w:ascii="PT Astra Serif" w:hAnsi="PT Astra Serif"/>
          <w:b/>
          <w:color w:val="0000FF"/>
          <w:sz w:val="28"/>
          <w:szCs w:val="24"/>
          <w:u w:val="single"/>
        </w:rPr>
      </w:pPr>
    </w:p>
    <w:p w:rsidR="00357F82" w:rsidRPr="00315C22" w:rsidRDefault="00357F82" w:rsidP="00357F82">
      <w:pPr>
        <w:jc w:val="center"/>
        <w:rPr>
          <w:rFonts w:ascii="PT Astra Serif" w:hAnsi="PT Astra Serif"/>
          <w:b/>
          <w:sz w:val="24"/>
          <w:szCs w:val="24"/>
        </w:rPr>
      </w:pPr>
      <w:r w:rsidRPr="00315C22">
        <w:rPr>
          <w:rFonts w:ascii="PT Astra Serif" w:hAnsi="PT Astra Serif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357F82" w:rsidRPr="00315C22" w:rsidTr="002651F8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357F82" w:rsidRPr="00315C22" w:rsidRDefault="00357F82" w:rsidP="00357F82">
            <w:pPr>
              <w:adjustRightInd w:val="0"/>
              <w:spacing w:before="120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F82" w:rsidRPr="00315C22" w:rsidRDefault="00357F82" w:rsidP="00357F82">
            <w:pPr>
              <w:keepNext/>
              <w:autoSpaceDE/>
              <w:autoSpaceDN/>
              <w:spacing w:before="80" w:line="280" w:lineRule="exact"/>
              <w:ind w:right="79"/>
              <w:contextualSpacing/>
              <w:outlineLvl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315C22">
              <w:rPr>
                <w:rFonts w:ascii="PT Astra Serif" w:hAnsi="PT Astra Serif"/>
                <w:i/>
                <w:sz w:val="24"/>
                <w:szCs w:val="24"/>
              </w:rPr>
              <w:t xml:space="preserve">для слесаря-электрика </w:t>
            </w:r>
          </w:p>
        </w:tc>
      </w:tr>
      <w:tr w:rsidR="00357F82" w:rsidRPr="00315C22" w:rsidTr="002651F8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82" w:rsidRPr="00315C22" w:rsidRDefault="00357F82" w:rsidP="00357F82">
            <w:pPr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357F82" w:rsidRPr="00315C22" w:rsidTr="002651F8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F82" w:rsidRPr="00315C22" w:rsidRDefault="00357F82" w:rsidP="00357F82">
            <w:pPr>
              <w:adjustRightInd w:val="0"/>
              <w:spacing w:before="120"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357F82" w:rsidRPr="00315C22" w:rsidRDefault="00357F82" w:rsidP="00357F82">
            <w:pPr>
              <w:overflowPunct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357F82" w:rsidRPr="00315C22" w:rsidRDefault="00357F82" w:rsidP="00357F82">
            <w:pPr>
              <w:overflowPunct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357F82" w:rsidRPr="00315C22" w:rsidRDefault="00357F82" w:rsidP="00357F82">
            <w:pPr>
              <w:overflowPunct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357F82" w:rsidRPr="00315C22" w:rsidRDefault="00357F82" w:rsidP="00357F82">
            <w:pPr>
              <w:overflowPunct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57F82" w:rsidRPr="00315C22" w:rsidRDefault="00357F82" w:rsidP="00357F82">
            <w:pPr>
              <w:overflowPunct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5C22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7F82" w:rsidRPr="00315C22" w:rsidTr="00265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57F82" w:rsidRPr="00315C22" w:rsidRDefault="00357F82" w:rsidP="00357F82">
            <w:pPr>
              <w:numPr>
                <w:ilvl w:val="0"/>
                <w:numId w:val="35"/>
              </w:numPr>
              <w:suppressAutoHyphens/>
              <w:overflowPunct w:val="0"/>
              <w:autoSpaceDE/>
              <w:autoSpaceDN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F82" w:rsidRPr="00315C22" w:rsidRDefault="00357F82" w:rsidP="00357F82">
            <w:pPr>
              <w:overflowPunct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57F82" w:rsidRPr="00315C22" w:rsidRDefault="00315C22" w:rsidP="00357F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PT Astra Serif" w:hAnsi="PT Astra Serif"/>
          <w:color w:val="000000"/>
          <w:sz w:val="24"/>
          <w:szCs w:val="20"/>
        </w:rPr>
      </w:pPr>
      <w:r w:rsidRPr="00315C22">
        <w:rPr>
          <w:rFonts w:ascii="PT Astra Serif" w:hAnsi="PT Astra Serif"/>
          <w:b/>
          <w:sz w:val="28"/>
        </w:rPr>
        <w:t xml:space="preserve">Источник: </w:t>
      </w:r>
      <w:hyperlink r:id="rId5" w:history="1">
        <w:r w:rsidRPr="00315C22">
          <w:rPr>
            <w:rStyle w:val="a5"/>
            <w:rFonts w:ascii="PT Astra Serif" w:hAnsi="PT Astra Serif"/>
            <w:b/>
            <w:sz w:val="28"/>
          </w:rPr>
          <w:t>Инструкция по Охране Труда .РФ</w:t>
        </w:r>
      </w:hyperlink>
    </w:p>
    <w:sectPr w:rsidR="00357F82" w:rsidRPr="00315C22" w:rsidSect="00FE3AA7">
      <w:pgSz w:w="11907" w:h="16840" w:code="9"/>
      <w:pgMar w:top="992" w:right="709" w:bottom="1134" w:left="1418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2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6EFD"/>
    <w:multiLevelType w:val="hybridMultilevel"/>
    <w:tmpl w:val="FCFA9B6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7B2073"/>
    <w:multiLevelType w:val="singleLevel"/>
    <w:tmpl w:val="475A97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A936D55"/>
    <w:multiLevelType w:val="singleLevel"/>
    <w:tmpl w:val="41AE0FD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190627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002DB1"/>
    <w:multiLevelType w:val="singleLevel"/>
    <w:tmpl w:val="3A8A12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24520E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14B5A"/>
    <w:multiLevelType w:val="hybridMultilevel"/>
    <w:tmpl w:val="8D58080E"/>
    <w:lvl w:ilvl="0" w:tplc="B3B011A6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85713"/>
    <w:multiLevelType w:val="multilevel"/>
    <w:tmpl w:val="C4521E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5402028"/>
    <w:multiLevelType w:val="hybridMultilevel"/>
    <w:tmpl w:val="AEB0129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E1C"/>
    <w:multiLevelType w:val="singleLevel"/>
    <w:tmpl w:val="CD3ACA1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3CC0413C"/>
    <w:multiLevelType w:val="hybridMultilevel"/>
    <w:tmpl w:val="CA5E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DF13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576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7B6C2F"/>
    <w:multiLevelType w:val="hybridMultilevel"/>
    <w:tmpl w:val="3EF0F5C0"/>
    <w:lvl w:ilvl="0" w:tplc="402AF2C0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D3A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F66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D52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84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C60A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9E4CE5"/>
    <w:multiLevelType w:val="singleLevel"/>
    <w:tmpl w:val="7B9ECD1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 w15:restartNumberingAfterBreak="0">
    <w:nsid w:val="5F4406E0"/>
    <w:multiLevelType w:val="hybridMultilevel"/>
    <w:tmpl w:val="86609DDE"/>
    <w:lvl w:ilvl="0" w:tplc="0F049144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420D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D7E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681C4F"/>
    <w:multiLevelType w:val="multilevel"/>
    <w:tmpl w:val="85DE3A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00A050C"/>
    <w:multiLevelType w:val="hybridMultilevel"/>
    <w:tmpl w:val="BBF2EB9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79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0B6B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5068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350FD2"/>
    <w:multiLevelType w:val="hybridMultilevel"/>
    <w:tmpl w:val="9BD24DE8"/>
    <w:lvl w:ilvl="0" w:tplc="9CBEC07A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D7EC2"/>
    <w:multiLevelType w:val="multilevel"/>
    <w:tmpl w:val="60562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3"/>
  </w:num>
  <w:num w:numId="6">
    <w:abstractNumId w:val="6"/>
  </w:num>
  <w:num w:numId="7">
    <w:abstractNumId w:val="30"/>
  </w:num>
  <w:num w:numId="8">
    <w:abstractNumId w:val="7"/>
  </w:num>
  <w:num w:numId="9">
    <w:abstractNumId w:val="5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31"/>
  </w:num>
  <w:num w:numId="15">
    <w:abstractNumId w:val="25"/>
  </w:num>
  <w:num w:numId="16">
    <w:abstractNumId w:val="18"/>
  </w:num>
  <w:num w:numId="17">
    <w:abstractNumId w:val="26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0"/>
  </w:num>
  <w:num w:numId="23">
    <w:abstractNumId w:val="29"/>
  </w:num>
  <w:num w:numId="24">
    <w:abstractNumId w:val="33"/>
  </w:num>
  <w:num w:numId="25">
    <w:abstractNumId w:val="27"/>
  </w:num>
  <w:num w:numId="26">
    <w:abstractNumId w:val="9"/>
  </w:num>
  <w:num w:numId="27">
    <w:abstractNumId w:val="12"/>
  </w:num>
  <w:num w:numId="28">
    <w:abstractNumId w:val="1"/>
  </w:num>
  <w:num w:numId="29">
    <w:abstractNumId w:val="24"/>
  </w:num>
  <w:num w:numId="30">
    <w:abstractNumId w:val="10"/>
  </w:num>
  <w:num w:numId="31">
    <w:abstractNumId w:val="8"/>
  </w:num>
  <w:num w:numId="32">
    <w:abstractNumId w:val="28"/>
  </w:num>
  <w:num w:numId="33">
    <w:abstractNumId w:val="16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85"/>
    <w:rsid w:val="000425A8"/>
    <w:rsid w:val="000832DD"/>
    <w:rsid w:val="001019E6"/>
    <w:rsid w:val="002651F8"/>
    <w:rsid w:val="002F184B"/>
    <w:rsid w:val="00315C22"/>
    <w:rsid w:val="00357F82"/>
    <w:rsid w:val="00432BC9"/>
    <w:rsid w:val="004A4D6C"/>
    <w:rsid w:val="004B5371"/>
    <w:rsid w:val="00571A60"/>
    <w:rsid w:val="00612470"/>
    <w:rsid w:val="0068762A"/>
    <w:rsid w:val="006F3910"/>
    <w:rsid w:val="00820615"/>
    <w:rsid w:val="00875B6D"/>
    <w:rsid w:val="008E457F"/>
    <w:rsid w:val="009F1785"/>
    <w:rsid w:val="00A90EE4"/>
    <w:rsid w:val="00AC4E67"/>
    <w:rsid w:val="00AE3DF5"/>
    <w:rsid w:val="00BF5688"/>
    <w:rsid w:val="00EA7BBA"/>
    <w:rsid w:val="00F471A5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5B2E9D-45F2-4941-8A31-B3A67E9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List Paragraph"/>
    <w:basedOn w:val="a"/>
    <w:uiPriority w:val="34"/>
    <w:qFormat/>
    <w:rsid w:val="00F471A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15C22"/>
    <w:rPr>
      <w:rFonts w:ascii="Times New Roman" w:hAnsi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-7cdbxfuat6afkbmmhefunjo4bs9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Вагонное депо ст</vt:lpstr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Вагонное депо ст</dc:title>
  <dc:subject/>
  <dc:creator>Евгений</dc:creator>
  <cp:keywords/>
  <dc:description/>
  <cp:lastModifiedBy>Пользователь Windows</cp:lastModifiedBy>
  <cp:revision>2</cp:revision>
  <cp:lastPrinted>1999-10-12T05:29:00Z</cp:lastPrinted>
  <dcterms:created xsi:type="dcterms:W3CDTF">2020-03-13T09:06:00Z</dcterms:created>
  <dcterms:modified xsi:type="dcterms:W3CDTF">2020-03-13T09:06:00Z</dcterms:modified>
</cp:coreProperties>
</file>