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7C" w:rsidRPr="004C0FB3" w:rsidRDefault="00C96F7C" w:rsidP="003F347E">
      <w:pPr>
        <w:pStyle w:val="1"/>
        <w:spacing w:before="0" w:after="0"/>
        <w:jc w:val="center"/>
        <w:rPr>
          <w:rFonts w:ascii="PT Astra Serif" w:hAnsi="PT Astra Serif"/>
          <w:b/>
          <w:szCs w:val="24"/>
        </w:rPr>
      </w:pPr>
      <w:bookmarkStart w:id="0" w:name="_GoBack"/>
      <w:r w:rsidRPr="004C0FB3">
        <w:rPr>
          <w:rFonts w:ascii="PT Astra Serif" w:hAnsi="PT Astra Serif"/>
          <w:b/>
          <w:szCs w:val="24"/>
        </w:rPr>
        <w:t>ИНСТРУКЦИЯ ПО ОХРАНЕ ТРУДА ДЛЯ КЛАДОВЩИКА</w:t>
      </w:r>
    </w:p>
    <w:p w:rsidR="00C96F7C" w:rsidRPr="004C0FB3" w:rsidRDefault="00C96F7C" w:rsidP="003F347E">
      <w:pPr>
        <w:pStyle w:val="1"/>
        <w:spacing w:before="0" w:after="0"/>
        <w:jc w:val="center"/>
        <w:rPr>
          <w:rFonts w:ascii="PT Astra Serif" w:hAnsi="PT Astra Serif"/>
          <w:b/>
          <w:szCs w:val="24"/>
        </w:rPr>
      </w:pPr>
    </w:p>
    <w:p w:rsidR="00C96F7C" w:rsidRPr="004C0FB3" w:rsidRDefault="00C96F7C" w:rsidP="00A82E93">
      <w:pPr>
        <w:tabs>
          <w:tab w:val="left" w:pos="851"/>
        </w:tabs>
        <w:spacing w:after="120"/>
        <w:jc w:val="center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b/>
          <w:bCs/>
          <w:sz w:val="24"/>
        </w:rPr>
        <w:t>1. ОБЩИЕ ТРЕБОВАНИЯ ОХРАНЫ ТРУДА</w:t>
      </w:r>
    </w:p>
    <w:p w:rsidR="00C96F7C" w:rsidRPr="004C0FB3" w:rsidRDefault="00C96F7C" w:rsidP="003F347E">
      <w:pPr>
        <w:pStyle w:val="af1"/>
        <w:numPr>
          <w:ilvl w:val="1"/>
          <w:numId w:val="33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Для выполнения обязанностей кладовщика, могут быть приняты лица не моложе 18-летнего возраста, годные по состоянию здоровья и прошедшие: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вводный инструктаж;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вводный инструктаж по пожарной безопасности;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первичный инструктаж по охране труда на рабочем месте;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обучение безопасным методам и приемам труда;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проверку знаний требований охраны труда;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обучение и проверку знаний по электробезопасности на соответствующую группу, в качестве оперативно – ремонтного персонала при выполнении работ, связанных с эксплуатацией электрооборудования.</w:t>
      </w:r>
    </w:p>
    <w:p w:rsidR="00C96F7C" w:rsidRPr="004C0FB3" w:rsidRDefault="00C96F7C" w:rsidP="003F347E">
      <w:pPr>
        <w:pStyle w:val="af1"/>
        <w:numPr>
          <w:ilvl w:val="1"/>
          <w:numId w:val="33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Кладовщик должен проходить: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повторный инструктаж по охране труда на рабочем месте не реже, чем через каждые 6 месяцев;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стажировку от 2 до 14 смен;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внеплановый и целевой инструктажи: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- 30 календарных дней);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периодический медицинский осмотр.</w:t>
      </w:r>
    </w:p>
    <w:p w:rsidR="00C96F7C" w:rsidRPr="004C0FB3" w:rsidRDefault="00C96F7C" w:rsidP="003F347E">
      <w:pPr>
        <w:pStyle w:val="af1"/>
        <w:numPr>
          <w:ilvl w:val="1"/>
          <w:numId w:val="34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Кладовщик обязан: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соблюдать правила внутреннего трудового распорядка, установленные на предприятии;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соблюдать требования безопасного выполнения работ при эксплуатации оборудования;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использовать по назначению и бережно относиться к выданным средствам индивидуальной защиты;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незамедлительно сообщать непосредственному руководителю о произошедших с ним или другими работниками несчастных случаях, травмах, неисправностях оборудования и т.д. </w:t>
      </w:r>
    </w:p>
    <w:p w:rsidR="00C96F7C" w:rsidRPr="004C0FB3" w:rsidRDefault="00C96F7C" w:rsidP="003F347E">
      <w:pPr>
        <w:pStyle w:val="af1"/>
        <w:numPr>
          <w:ilvl w:val="1"/>
          <w:numId w:val="34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Кладовщик должен: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уметь оказывать первую помощь пострадавшему при несчастном случае;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выполнять только порученную непосредственным руководителем работу и не передавать ее другим без разрешения непосредственного руководителя;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во время работы быть внимательным, не отвлекаться и не отвлекать других, не допускать присутствие на рабочем месте лиц, не имеющих отношения к работе;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C96F7C" w:rsidRPr="004C0FB3" w:rsidRDefault="00C96F7C" w:rsidP="003F347E">
      <w:pPr>
        <w:pStyle w:val="af1"/>
        <w:numPr>
          <w:ilvl w:val="1"/>
          <w:numId w:val="34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Кладовщик должен знать и соблюдать правила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 (кулеров).</w:t>
      </w:r>
    </w:p>
    <w:p w:rsidR="00C96F7C" w:rsidRPr="004C0FB3" w:rsidRDefault="00C96F7C" w:rsidP="003F347E">
      <w:pPr>
        <w:pStyle w:val="af1"/>
        <w:numPr>
          <w:ilvl w:val="1"/>
          <w:numId w:val="34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Кладовщик обязан выполнять свою работу в соответствии с трудовым договором, должностной инструкции. В своей работе необходимо неукоснительно действовать с установленными правилами внутреннего распорядка дня. Запрещается оставаться на территории предприятия по окончании продолжительности рабочей смены.</w:t>
      </w:r>
    </w:p>
    <w:p w:rsidR="00C96F7C" w:rsidRPr="004C0FB3" w:rsidRDefault="00C96F7C" w:rsidP="003F347E">
      <w:pPr>
        <w:pStyle w:val="af1"/>
        <w:numPr>
          <w:ilvl w:val="1"/>
          <w:numId w:val="34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lastRenderedPageBreak/>
        <w:t xml:space="preserve">Основными опасными производственными факторами при выполнении работ могут быть: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пониженная температура воздуха в производственных помещениях и сооружениях;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повышенная температура воздуха в производственных помещениях и сооружениях;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движущиеся машины; перемещаемые товары, тара;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неустойчиво уложенные штабели складируемых и взвешиваемых товаров;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повышенная или пониженная влажность воздуха;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повышенная подвижность воздуха;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повышенный уровень запыленности воздуха рабочей зоны;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повышенное напряжение в электрической цепи;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отсутствие или недостаток естественного света;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недостаточная освещенность рабочей зоны;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острые кромки, заусенцы и неровности поверхностей оборудования, инструмента, инвентаря, тары;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химические факторы;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физические перегрузки;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повышенный уровень шума и вибрации.</w:t>
      </w:r>
    </w:p>
    <w:p w:rsidR="00C96F7C" w:rsidRPr="004C0FB3" w:rsidRDefault="00C96F7C" w:rsidP="003F347E">
      <w:pPr>
        <w:pStyle w:val="af1"/>
        <w:numPr>
          <w:ilvl w:val="1"/>
          <w:numId w:val="35"/>
        </w:numPr>
        <w:tabs>
          <w:tab w:val="left" w:pos="426"/>
        </w:tabs>
        <w:overflowPunct/>
        <w:ind w:left="0" w:firstLine="284"/>
        <w:jc w:val="both"/>
        <w:rPr>
          <w:rFonts w:ascii="PT Astra Serif" w:hAnsi="PT Astra Serif"/>
          <w:szCs w:val="24"/>
        </w:rPr>
      </w:pPr>
      <w:r w:rsidRPr="004C0FB3">
        <w:rPr>
          <w:rFonts w:ascii="PT Astra Serif" w:hAnsi="PT Astra Serif"/>
          <w:sz w:val="24"/>
          <w:szCs w:val="24"/>
        </w:rPr>
        <w:t xml:space="preserve">На основании </w:t>
      </w:r>
      <w:r w:rsidRPr="004C0FB3">
        <w:rPr>
          <w:rFonts w:ascii="PT Astra Serif" w:hAnsi="PT Astra Serif"/>
          <w:sz w:val="24"/>
        </w:rPr>
        <w:t xml:space="preserve">Типовых норм бесплатной выдачи сертифицированных специальной одежды, специальной обуви и других средств индивидуальной защиты </w:t>
      </w:r>
      <w:r w:rsidRPr="004C0FB3">
        <w:rPr>
          <w:rFonts w:ascii="PT Astra Serif" w:hAnsi="PT Astra Serif"/>
          <w:sz w:val="24"/>
          <w:szCs w:val="24"/>
        </w:rPr>
        <w:t>(далее – СИЗ) кладовщику положены следующие СИЗ:</w:t>
      </w:r>
    </w:p>
    <w:p w:rsidR="00C96F7C" w:rsidRPr="004C0FB3" w:rsidRDefault="00C96F7C" w:rsidP="003F347E">
      <w:pPr>
        <w:ind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постоянной работе на складе горючих и смазочных материалов, лаков и красок: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Халат х/б или халат из смешанных тканей – 1 шт. на </w:t>
      </w:r>
      <w:smartTag w:uri="urn:schemas-microsoft-com:office:smarttags" w:element="metricconverter">
        <w:smartTagPr>
          <w:attr w:name="ProductID" w:val="1 г"/>
        </w:smartTagPr>
        <w:r w:rsidRPr="004C0FB3">
          <w:rPr>
            <w:rFonts w:ascii="PT Astra Serif" w:hAnsi="PT Astra Serif"/>
            <w:sz w:val="24"/>
          </w:rPr>
          <w:t>1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Фартук прорезиненный – 2 шт. на </w:t>
      </w:r>
      <w:smartTag w:uri="urn:schemas-microsoft-com:office:smarttags" w:element="metricconverter">
        <w:smartTagPr>
          <w:attr w:name="ProductID" w:val="1 г"/>
        </w:smartTagPr>
        <w:r w:rsidRPr="004C0FB3">
          <w:rPr>
            <w:rFonts w:ascii="PT Astra Serif" w:hAnsi="PT Astra Serif"/>
            <w:sz w:val="24"/>
          </w:rPr>
          <w:t>1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Рукавицы комбинированные или перчатки с полимерным покрытием – 4 пары на </w:t>
      </w:r>
      <w:smartTag w:uri="urn:schemas-microsoft-com:office:smarttags" w:element="metricconverter">
        <w:smartTagPr>
          <w:attr w:name="ProductID" w:val="1 г"/>
        </w:smartTagPr>
        <w:r w:rsidRPr="004C0FB3">
          <w:rPr>
            <w:rFonts w:ascii="PT Astra Serif" w:hAnsi="PT Astra Serif"/>
            <w:sz w:val="24"/>
          </w:rPr>
          <w:t>1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ind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постоянной работе на складе кислот, щелочей и других химикатов: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Костюм х/б с </w:t>
      </w:r>
      <w:proofErr w:type="spellStart"/>
      <w:r w:rsidRPr="004C0FB3">
        <w:rPr>
          <w:rFonts w:ascii="PT Astra Serif" w:hAnsi="PT Astra Serif"/>
          <w:sz w:val="24"/>
        </w:rPr>
        <w:t>кислотозащитной</w:t>
      </w:r>
      <w:proofErr w:type="spellEnd"/>
      <w:r w:rsidRPr="004C0FB3">
        <w:rPr>
          <w:rFonts w:ascii="PT Astra Serif" w:hAnsi="PT Astra Serif"/>
          <w:sz w:val="24"/>
        </w:rPr>
        <w:t xml:space="preserve"> пропиткой или костюм из смешанных тканей для защиты от растворов кислот – 1 шт. на </w:t>
      </w:r>
      <w:smartTag w:uri="urn:schemas-microsoft-com:office:smarttags" w:element="metricconverter">
        <w:smartTagPr>
          <w:attr w:name="ProductID" w:val="1 г"/>
        </w:smartTagPr>
        <w:r w:rsidRPr="004C0FB3">
          <w:rPr>
            <w:rFonts w:ascii="PT Astra Serif" w:hAnsi="PT Astra Serif"/>
            <w:sz w:val="24"/>
          </w:rPr>
          <w:t>1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Сапоги резиновые – 1 пара на </w:t>
      </w:r>
      <w:smartTag w:uri="urn:schemas-microsoft-com:office:smarttags" w:element="metricconverter">
        <w:smartTagPr>
          <w:attr w:name="ProductID" w:val="1 г"/>
        </w:smartTagPr>
        <w:r w:rsidRPr="004C0FB3">
          <w:rPr>
            <w:rFonts w:ascii="PT Astra Serif" w:hAnsi="PT Astra Serif"/>
            <w:sz w:val="24"/>
          </w:rPr>
          <w:t>1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Перчатки резиновые или перчатки с полимерным покрытием – дежурные;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Очки защитные - до износа;</w:t>
      </w:r>
    </w:p>
    <w:p w:rsidR="00C96F7C" w:rsidRPr="004C0FB3" w:rsidRDefault="00C96F7C" w:rsidP="003F347E">
      <w:pPr>
        <w:ind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работе в неотапливаемых помещениях и на наружных работах зимой дополнительно: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Куртка на утепляющей прокладке – 1 на </w:t>
      </w:r>
      <w:smartTag w:uri="urn:schemas-microsoft-com:office:smarttags" w:element="metricconverter">
        <w:smartTagPr>
          <w:attr w:name="ProductID" w:val="2,5 г"/>
        </w:smartTagPr>
        <w:r w:rsidRPr="004C0FB3">
          <w:rPr>
            <w:rFonts w:ascii="PT Astra Serif" w:hAnsi="PT Astra Serif"/>
            <w:sz w:val="24"/>
          </w:rPr>
          <w:t>2,5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Брюки на утепляющей прокладке – 1 на </w:t>
      </w:r>
      <w:smartTag w:uri="urn:schemas-microsoft-com:office:smarttags" w:element="metricconverter">
        <w:smartTagPr>
          <w:attr w:name="ProductID" w:val="2,5 г"/>
        </w:smartTagPr>
        <w:r w:rsidRPr="004C0FB3">
          <w:rPr>
            <w:rFonts w:ascii="PT Astra Serif" w:hAnsi="PT Astra Serif"/>
            <w:sz w:val="24"/>
          </w:rPr>
          <w:t>2,5 г</w:t>
        </w:r>
      </w:smartTag>
      <w:r w:rsidRPr="004C0FB3">
        <w:rPr>
          <w:rFonts w:ascii="PT Astra Serif" w:hAnsi="PT Astra Serif"/>
          <w:sz w:val="24"/>
        </w:rPr>
        <w:t>.;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Валенки или сапоги кожаные утепленные – 1 на </w:t>
      </w:r>
      <w:smartTag w:uri="urn:schemas-microsoft-com:office:smarttags" w:element="metricconverter">
        <w:smartTagPr>
          <w:attr w:name="ProductID" w:val="3 г"/>
        </w:smartTagPr>
        <w:r w:rsidRPr="004C0FB3">
          <w:rPr>
            <w:rFonts w:ascii="PT Astra Serif" w:hAnsi="PT Astra Serif"/>
            <w:sz w:val="24"/>
          </w:rPr>
          <w:t>3 г</w:t>
        </w:r>
      </w:smartTag>
      <w:r w:rsidRPr="004C0FB3">
        <w:rPr>
          <w:rFonts w:ascii="PT Astra Serif" w:hAnsi="PT Astra Serif"/>
          <w:sz w:val="24"/>
        </w:rPr>
        <w:t>.</w:t>
      </w:r>
    </w:p>
    <w:p w:rsidR="00C96F7C" w:rsidRPr="004C0FB3" w:rsidRDefault="00C96F7C" w:rsidP="003F347E">
      <w:pPr>
        <w:pStyle w:val="af1"/>
        <w:numPr>
          <w:ilvl w:val="1"/>
          <w:numId w:val="35"/>
        </w:numPr>
        <w:tabs>
          <w:tab w:val="left" w:pos="426"/>
        </w:tabs>
        <w:overflowPunct/>
        <w:ind w:left="0" w:firstLine="284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 целях предупреждения пожаров кладовщику запрещается: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пользоваться электронагревательными приборами, необорудованными для этой цели;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курить и пользоваться открытым огнем в неустановленных местах;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пользоваться временной или неисправной проводкой.</w:t>
      </w:r>
    </w:p>
    <w:p w:rsidR="00C96F7C" w:rsidRPr="004C0FB3" w:rsidRDefault="00C96F7C" w:rsidP="003F347E">
      <w:pPr>
        <w:pStyle w:val="af1"/>
        <w:numPr>
          <w:ilvl w:val="1"/>
          <w:numId w:val="35"/>
        </w:numPr>
        <w:tabs>
          <w:tab w:val="left" w:pos="851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В случае получение травмы работником, ему в обязательном порядке оказывается первая помощь, а в последующем организовывается доставка пострадавшего работника в медицинское учреждение. </w:t>
      </w:r>
    </w:p>
    <w:p w:rsidR="00C96F7C" w:rsidRPr="004C0FB3" w:rsidRDefault="00C96F7C" w:rsidP="003F347E">
      <w:pPr>
        <w:pStyle w:val="af1"/>
        <w:numPr>
          <w:ilvl w:val="1"/>
          <w:numId w:val="35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Лица, допустившие невыполнение или нарушение инструкции о охране труда, привлекаются к дисциплинарной ответственности в соответствии 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C96F7C" w:rsidRPr="004C0FB3" w:rsidRDefault="00C96F7C" w:rsidP="003F347E">
      <w:pPr>
        <w:pStyle w:val="af1"/>
        <w:numPr>
          <w:ilvl w:val="1"/>
          <w:numId w:val="35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Контроль за выполнением мероприятий, изложенных в настоящей инструкции, работником осуществляет непосредственный руководитель.</w:t>
      </w:r>
    </w:p>
    <w:p w:rsidR="00C96F7C" w:rsidRPr="004C0FB3" w:rsidRDefault="00C96F7C" w:rsidP="00FF1639">
      <w:pPr>
        <w:tabs>
          <w:tab w:val="left" w:pos="567"/>
        </w:tabs>
        <w:suppressAutoHyphens/>
        <w:spacing w:before="240" w:after="120"/>
        <w:ind w:firstLine="284"/>
        <w:jc w:val="center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b/>
          <w:bCs/>
          <w:sz w:val="24"/>
        </w:rPr>
        <w:t>2. ТРЕБОВАНИЯ ОХРАНЫ ТРУДА ПЕРЕД НАЧАЛОМ РАБОТ</w:t>
      </w:r>
    </w:p>
    <w:p w:rsidR="00C96F7C" w:rsidRPr="004C0FB3" w:rsidRDefault="00C96F7C" w:rsidP="003F347E">
      <w:pPr>
        <w:ind w:firstLine="284"/>
        <w:jc w:val="both"/>
        <w:rPr>
          <w:rFonts w:ascii="PT Astra Serif" w:hAnsi="PT Astra Serif"/>
          <w:color w:val="000000"/>
          <w:sz w:val="24"/>
        </w:rPr>
      </w:pPr>
      <w:r w:rsidRPr="004C0FB3">
        <w:rPr>
          <w:rFonts w:ascii="PT Astra Serif" w:hAnsi="PT Astra Serif"/>
          <w:color w:val="000000"/>
          <w:sz w:val="24"/>
        </w:rPr>
        <w:lastRenderedPageBreak/>
        <w:t>2.1. Н</w:t>
      </w:r>
      <w:r w:rsidRPr="004C0FB3">
        <w:rPr>
          <w:rFonts w:ascii="PT Astra Serif" w:hAnsi="PT Astra Serif"/>
          <w:sz w:val="24"/>
        </w:rPr>
        <w:t xml:space="preserve">адеть спецодежду, </w:t>
      </w:r>
      <w:proofErr w:type="spellStart"/>
      <w:r w:rsidRPr="004C0FB3">
        <w:rPr>
          <w:rFonts w:ascii="PT Astra Serif" w:hAnsi="PT Astra Serif"/>
          <w:sz w:val="24"/>
        </w:rPr>
        <w:t>спецобувь</w:t>
      </w:r>
      <w:proofErr w:type="spellEnd"/>
      <w:r w:rsidRPr="004C0FB3">
        <w:rPr>
          <w:rFonts w:ascii="PT Astra Serif" w:hAnsi="PT Astra Serif"/>
          <w:sz w:val="24"/>
        </w:rPr>
        <w:t>. Застегнуть спецодежду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 и другие СИЗ.</w:t>
      </w:r>
    </w:p>
    <w:p w:rsidR="00C96F7C" w:rsidRPr="004C0FB3" w:rsidRDefault="00C96F7C" w:rsidP="003F347E">
      <w:pPr>
        <w:tabs>
          <w:tab w:val="left" w:pos="567"/>
          <w:tab w:val="left" w:pos="709"/>
        </w:tabs>
        <w:ind w:firstLine="284"/>
        <w:jc w:val="both"/>
        <w:rPr>
          <w:rFonts w:ascii="PT Astra Serif" w:hAnsi="PT Astra Serif"/>
          <w:color w:val="000000"/>
          <w:sz w:val="24"/>
        </w:rPr>
      </w:pPr>
      <w:r w:rsidRPr="004C0FB3">
        <w:rPr>
          <w:rFonts w:ascii="PT Astra Serif" w:hAnsi="PT Astra Serif"/>
          <w:color w:val="000000"/>
          <w:sz w:val="24"/>
        </w:rPr>
        <w:t>2.2. После получения задания у руководителя кладовщик обязан: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подготовить необходимые средства индивидуальной защиты и проверить их исправность;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проверить рабочее место на соответствие требованиям безопасности;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проверить исправность вентиляционных установок;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обеспечить наличие свободных проходов и проездов к местам складирования товаров и тары;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проверить состояние полов (отсутствие щелей, выбоин, набитых планок, неровностей, скользкости и открытых </w:t>
      </w:r>
      <w:proofErr w:type="spellStart"/>
      <w:r w:rsidRPr="004C0FB3">
        <w:rPr>
          <w:rFonts w:ascii="PT Astra Serif" w:hAnsi="PT Astra Serif"/>
          <w:sz w:val="24"/>
        </w:rPr>
        <w:t>неогражденных</w:t>
      </w:r>
      <w:proofErr w:type="spellEnd"/>
      <w:r w:rsidRPr="004C0FB3">
        <w:rPr>
          <w:rFonts w:ascii="PT Astra Serif" w:hAnsi="PT Astra Serif"/>
          <w:sz w:val="24"/>
        </w:rPr>
        <w:t xml:space="preserve"> люков, колодцев), достаточность освещенности проходов, проездов, мест производства погрузочно-разгрузочных и складских работ;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проверить состояние путей транспортирования грузов и устройств для переходов из транспортного средства на разгрузочную площадку, на склад (рампы, пандусы, переходные мостики, сходни, трапы и др.); 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перед началом погрузочно-разгрузочных работ в зимнее время своевременно принять меры к очистке их от снега и посыпке противоскользящим материалом (песком, шлаком, золой).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проверить наличие и исправность необходимых для безопасной работы ограждений эстакад, отбойного бруса, охранного борта, деревянных слег с крючьями, тормозных колодок, роликовых ломов и других приспособлений для подъема и перемещения грузов.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проверить внешним осмотром отсутствие в помещениях для хранения товаров свисающих и оголенных концов электропроводки;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проверить внешним осмотром устойчивость штабелей товаров;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проверить внешним осмотром исправность стремянок и приставных лестниц, сроки их испытаний;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color w:val="000000"/>
          <w:sz w:val="24"/>
        </w:rPr>
      </w:pPr>
      <w:r w:rsidRPr="004C0FB3">
        <w:rPr>
          <w:rFonts w:ascii="PT Astra Serif" w:hAnsi="PT Astra Serif"/>
          <w:sz w:val="24"/>
        </w:rPr>
        <w:t>проверить внешним осмотром  целостность тары и отсутствие проливов хранящихся в ней масел, красок, жидких химических веществ.</w:t>
      </w:r>
    </w:p>
    <w:p w:rsidR="00C96F7C" w:rsidRPr="004C0FB3" w:rsidRDefault="00C96F7C" w:rsidP="003F347E">
      <w:pPr>
        <w:tabs>
          <w:tab w:val="left" w:pos="426"/>
        </w:tabs>
        <w:adjustRightInd w:val="0"/>
        <w:ind w:firstLine="284"/>
        <w:jc w:val="both"/>
        <w:rPr>
          <w:rFonts w:ascii="PT Astra Serif" w:hAnsi="PT Astra Serif"/>
        </w:rPr>
      </w:pPr>
      <w:r w:rsidRPr="004C0FB3">
        <w:rPr>
          <w:rFonts w:ascii="PT Astra Serif" w:hAnsi="PT Astra Serif"/>
          <w:sz w:val="24"/>
        </w:rPr>
        <w:t>2.3. При подготовке к работе товарных весов проверить их устойчивость и горизонтальность установки с помощью отвеса, надежно установить наклонный мостик, удобно разместить гири. Прежде чем подключить товарные электронные весы к электросети, проверить надежность заземления корпуса весов изолированным проводом.</w:t>
      </w:r>
    </w:p>
    <w:p w:rsidR="00C96F7C" w:rsidRPr="004C0FB3" w:rsidRDefault="00C96F7C" w:rsidP="003F347E">
      <w:pPr>
        <w:pStyle w:val="30"/>
        <w:tabs>
          <w:tab w:val="left" w:pos="426"/>
        </w:tabs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2.4. Обо всех обнаруженных недостатках в работе кладовщик обязан сообщить непосредственному руководителю работ.</w:t>
      </w:r>
    </w:p>
    <w:p w:rsidR="00C96F7C" w:rsidRPr="004C0FB3" w:rsidRDefault="00C96F7C" w:rsidP="001E3FDF">
      <w:pPr>
        <w:tabs>
          <w:tab w:val="left" w:pos="567"/>
        </w:tabs>
        <w:spacing w:before="240" w:after="120"/>
        <w:ind w:firstLine="284"/>
        <w:jc w:val="center"/>
        <w:rPr>
          <w:rFonts w:ascii="PT Astra Serif" w:hAnsi="PT Astra Serif"/>
          <w:b/>
          <w:sz w:val="24"/>
        </w:rPr>
      </w:pPr>
      <w:r w:rsidRPr="004C0FB3">
        <w:rPr>
          <w:rFonts w:ascii="PT Astra Serif" w:hAnsi="PT Astra Serif"/>
          <w:b/>
          <w:sz w:val="24"/>
        </w:rPr>
        <w:t>3. ТРЕБОВАНИЯ ОХРАНЫ ТРУДА ВО ВРЕМЯ РАБОТЫ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В процессе работы кладовщик должен руководствоваться правилами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 Не поручать свою работу необученным и посторонним лицам.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К работе на оборудовании допускаются работники, прошедшие специальное обучение и проверку знаний в установленном порядке. Передавать управление и обслуживание оборудования необученным работникам, оставлять без присмотра работающее оборудование, требующее присутствия персонала, запрещается.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 xml:space="preserve">Включение, запуск и контроль за работающим оборудованием должны производиться только лицом, за которым оно закреплено. 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Электрооборудование, а также оборудование и механизмы, которые могут оказаться под напряжением должны быть заземлены.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lastRenderedPageBreak/>
        <w:t>Содержать свое рабочее место и помещение кладовой (склада) в чистоте, обеспечивать своевременную уборку рассыпанных (разлитых) товаров.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Не допускать загромождения проходов и проездов между стеллажами, штабелями, проходов к пультам управления и рубильникам, путей эвакуации и других проходов порожней тарой, инвентарем, разгружаемым товаром.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Не находиться на опасном расстоянии от маневрирующего автотранспорта, внутри автомашины при разгрузке (погрузке), между ее бортом и эстакадой при движении автомашины задним ходом.</w:t>
      </w:r>
    </w:p>
    <w:p w:rsidR="00C96F7C" w:rsidRPr="004C0FB3" w:rsidRDefault="00C96F7C" w:rsidP="00D47B9B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Принимать меры к устранению появившихся во время работы выбоин, щелей и других неисправностей полов в проходах и проездах.</w:t>
      </w:r>
    </w:p>
    <w:p w:rsidR="00C96F7C" w:rsidRPr="004C0FB3" w:rsidRDefault="00C96F7C" w:rsidP="00D47B9B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 xml:space="preserve">Не допускать превышения скорости движения авто- и </w:t>
      </w:r>
      <w:proofErr w:type="spellStart"/>
      <w:r w:rsidRPr="004C0FB3">
        <w:rPr>
          <w:rFonts w:ascii="PT Astra Serif" w:hAnsi="PT Astra Serif" w:cs="Times New Roman"/>
          <w:sz w:val="24"/>
          <w:szCs w:val="24"/>
        </w:rPr>
        <w:t>электропогрузчиков</w:t>
      </w:r>
      <w:proofErr w:type="spellEnd"/>
      <w:r w:rsidRPr="004C0FB3">
        <w:rPr>
          <w:rFonts w:ascii="PT Astra Serif" w:hAnsi="PT Astra Serif" w:cs="Times New Roman"/>
          <w:sz w:val="24"/>
          <w:szCs w:val="24"/>
        </w:rPr>
        <w:t>, грузовых тележек в помещениях складов свыше 5 км/ч.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>Необходимо следить за: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исправностью и своевременной очисткой стеллажей от грязи, остатков упаковки, не допускать их перегрузки;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своевременным укрытием пылящих грузов брезентом, рогожей или другими материалами;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наличием на таре с товаром бирок и наклеек с точным наименованием вредных и опасных веществ (кислоты, щелочи, растворители и т.п.);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симметричным распределением груза на плоском поддоне (без выступания за габариты) относительно его продольной и поперечной осей;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весом сформированного пакета, который не должен превышать грузоподъемность погрузочно-разгрузочного механизма;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исправностью тары с грузом, поддонов и соблюдением других требований.</w:t>
      </w:r>
    </w:p>
    <w:p w:rsidR="00C96F7C" w:rsidRPr="004C0FB3" w:rsidRDefault="00C96F7C" w:rsidP="003F347E">
      <w:pPr>
        <w:pStyle w:val="af1"/>
        <w:numPr>
          <w:ilvl w:val="0"/>
          <w:numId w:val="38"/>
        </w:numPr>
        <w:tabs>
          <w:tab w:val="left" w:pos="567"/>
        </w:tabs>
        <w:overflowPunct/>
        <w:ind w:left="0" w:firstLine="284"/>
        <w:jc w:val="both"/>
        <w:rPr>
          <w:rFonts w:ascii="PT Astra Serif" w:hAnsi="PT Astra Serif"/>
          <w:b/>
          <w:bCs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Требовать крепления покатов при разгрузке бочек с автомашины, следить, чтобы скатываемая бочка не сбрасывалась вниз, а удерживалась веревкой работником, находящимся в кузове.</w:t>
      </w:r>
    </w:p>
    <w:p w:rsidR="00C96F7C" w:rsidRPr="004C0FB3" w:rsidRDefault="00C96F7C" w:rsidP="003F347E">
      <w:pPr>
        <w:pStyle w:val="af1"/>
        <w:numPr>
          <w:ilvl w:val="0"/>
          <w:numId w:val="38"/>
        </w:numPr>
        <w:tabs>
          <w:tab w:val="left" w:pos="567"/>
        </w:tabs>
        <w:overflowPunct/>
        <w:ind w:left="0" w:firstLine="284"/>
        <w:jc w:val="both"/>
        <w:rPr>
          <w:rFonts w:ascii="PT Astra Serif" w:hAnsi="PT Astra Serif"/>
          <w:b/>
          <w:bCs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Для предупреждения травматизма при приемке товаров следует: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взвешивание бочек и других тяжеловесных грузов производить на товарных весах, установленных в приямке, или применять наклонный мостик;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передвигать тележки, передвижные стеллажи, контейнеры в направлении "от себя";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спуск товаров по загрузочному лотку производить по одной упаковке, а спускаемый груз убирать до начала спуска следующего;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предупреждать находящихся рядом с конвейером или подъемником людей о предстоящем пуске оборудования;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переносить товары только в исправной таре, не загружать тару более номинальной массы брутто;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складировании бочек, уложенных "лежа", не использовать в качестве опорной стенки соседние штабели;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не использовать для сидения случайные предметы (ящики, бочки и т.п.), оборудование;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эксплуатации подъемно-транспортного оборудования соблюдать требования безопасности, изложенные в эксплуатационной документации заводов - изготовителей оборудования;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применять для вскрытия тары специально предназначенный инструмент (гвоздодер, клещи, </w:t>
      </w:r>
      <w:proofErr w:type="spellStart"/>
      <w:r w:rsidRPr="004C0FB3">
        <w:rPr>
          <w:rFonts w:ascii="PT Astra Serif" w:hAnsi="PT Astra Serif"/>
          <w:sz w:val="24"/>
        </w:rPr>
        <w:t>сбойник</w:t>
      </w:r>
      <w:proofErr w:type="spellEnd"/>
      <w:r w:rsidRPr="004C0FB3">
        <w:rPr>
          <w:rFonts w:ascii="PT Astra Serif" w:hAnsi="PT Astra Serif"/>
          <w:sz w:val="24"/>
        </w:rPr>
        <w:t>, консервный нож и т.п.). Не производить эти работы случайными предметами или инструментом с заусенцами;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 холодильных камерах не размещать продукты на испарителях и не удалять иней с испарителей механическим способом при помощи скребка, ножа и других металлических предметов.</w:t>
      </w:r>
    </w:p>
    <w:p w:rsidR="00C96F7C" w:rsidRPr="004C0FB3" w:rsidRDefault="00C96F7C" w:rsidP="003F347E">
      <w:pPr>
        <w:adjustRightInd w:val="0"/>
        <w:ind w:firstLine="284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3.14. Во время складирования товаров соблюдать следующие требования охраны труда: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lastRenderedPageBreak/>
        <w:t>грузы в ящиках и мешках, не сформированные в пакеты, укладывать в штабель в перевязку, с прокладкой реек между каждыми двумя рядами ящиков и прокладкой досок через каждые 5 рядов мешков (по высоте);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 нижние ряды штабеля укладывать более тяжелые грузы;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ящики с товарами в стеклянной таре (бутылки, банки) укладывать в штабели высотой не более 2 м, а при складировании на поддонах - до 3,5 м в два яруса;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установке бочек с товаром соблюдать разрывы между группами бочек не менее 1 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мешки с мукой укладывать на специальные стеллажи секциями по три или пять мешков (тройками или пятерками) </w:t>
      </w:r>
      <w:proofErr w:type="spellStart"/>
      <w:r w:rsidRPr="004C0FB3">
        <w:rPr>
          <w:rFonts w:ascii="PT Astra Serif" w:hAnsi="PT Astra Serif"/>
          <w:sz w:val="24"/>
        </w:rPr>
        <w:t>вперевязку</w:t>
      </w:r>
      <w:proofErr w:type="spellEnd"/>
      <w:r w:rsidRPr="004C0FB3">
        <w:rPr>
          <w:rFonts w:ascii="PT Astra Serif" w:hAnsi="PT Astra Serif"/>
          <w:sz w:val="24"/>
        </w:rPr>
        <w:t>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ручной укладке мешки укладывать в штабель высотой не более 8 рядов, а механизированным способом - не более 12 рядов;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оставлять проходы шириной не менее 1,5 м для перемещения мешков с мукой на ручных тележках и не менее 2,5 м для перемещения их на тележках с подъемными платформами;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через каждые 12 м оставлять проходы между штабелями муки шириной не менее 0,75 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при укладке штабелей сахара соблюдать расстояния, которые не должны быть менее: 0,3 м - между штабелями, 1,0 м - между штабелями и конвейером; 0,7 м - от стен и выступающих конструкций до штабеля.</w:t>
      </w:r>
    </w:p>
    <w:p w:rsidR="00C96F7C" w:rsidRPr="004C0FB3" w:rsidRDefault="00C96F7C" w:rsidP="003F347E">
      <w:pPr>
        <w:adjustRightInd w:val="0"/>
        <w:ind w:firstLine="284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3.15. В случае обнаружения неправильно сложенного штабеля следует принять меры к его разборке и укладке вновь с устранением замеченного недостатка. Разборку штабеля, во избежание его разрушения, производить только сверху и равномерно по всей площади.</w:t>
      </w:r>
    </w:p>
    <w:p w:rsidR="00C96F7C" w:rsidRPr="004C0FB3" w:rsidRDefault="00C96F7C" w:rsidP="003F347E">
      <w:pPr>
        <w:adjustRightInd w:val="0"/>
        <w:ind w:firstLine="284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3.16. Непродовольственные товары укладывать на хранение следующим образом: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кирпич: в пакетах на поддонах - не более чем в два яруса, в контейнерах - в один ярус, без контейнеров - высотой не более 1,7 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черепицу (цементно-песчаная и глиняная) - в штабель высотой до 1 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нагревательные приборы (радиаторы и т.д.) отдельными секциями или в собранном виде - в штабель высотой не более 1 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теплоизоляционные материалы - в штабель высотой до 1,2 м в сухом помещении;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трубы диаметром до 300 мм - в штабель высотой до 3 м на подкладках;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мешки с удобрениями - на плоских поддонах </w:t>
      </w:r>
      <w:proofErr w:type="spellStart"/>
      <w:r w:rsidRPr="004C0FB3">
        <w:rPr>
          <w:rFonts w:ascii="PT Astra Serif" w:hAnsi="PT Astra Serif"/>
          <w:sz w:val="24"/>
        </w:rPr>
        <w:t>вперевязку</w:t>
      </w:r>
      <w:proofErr w:type="spellEnd"/>
      <w:r w:rsidRPr="004C0FB3">
        <w:rPr>
          <w:rFonts w:ascii="PT Astra Serif" w:hAnsi="PT Astra Serif"/>
          <w:sz w:val="24"/>
        </w:rPr>
        <w:t>, с выступом за край поддона не более чем на 50 мм;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шины автомобилей - на полки стеллажей только в вертикальном положении;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лесоматериалы - на штабельном основании толщиной не менее 0,35 м, в штабель высотой не более 2 м.</w:t>
      </w:r>
    </w:p>
    <w:p w:rsidR="00C96F7C" w:rsidRPr="004C0FB3" w:rsidRDefault="00C96F7C" w:rsidP="003F347E">
      <w:pPr>
        <w:adjustRightInd w:val="0"/>
        <w:ind w:firstLine="284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3.17. При выполнении складских работ не допускается: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эксплуатация загрузочных люков и проемов без ограждения;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переноска грузов в неисправной таре и таре, имеющей задиры, заусенцы, торчащие гвозди или окантовочную проволоку; переноска грузов в жесткой таре и замороженных продуктов без рукавиц;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перемещение грузов волоком; укладка грузов в штабель в слабой упаковке; хождение по штабелям;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укладка пиломатериалов и других горючих товаров в штабели под электропроводами; производство работ на двух смежных штабелях одновременно;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хранение спецодежды, текстильных материалов и обуви вместе с кислотами, щелочами и горючими материалами; работа с кислотами без резиновых сапог, перчаток, прорезиненного фартука и очков в кожаной или резиновой оправе;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розлив кислот без использования сифона или специального приспособления для наклона бутыли с кислотой;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производство работ на высоте с неисправных стремянок или стремянок, не испытанных в установленном порядке;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lastRenderedPageBreak/>
        <w:t>установка на грунте приставных лестниц и стремянок, не имеющих на нижних концах оковок с острыми наконечниками, а при использовании этих лестниц на гладких поверхностях - без надетых "башмаков" из резины или другого нескользящего материала;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устройство дополнительных опорных сооружений из ящиков, бочек и т.п., при недостаточной длине лестницы;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сращивание деревянных приставных лестниц без прочного соединения их металлическими хомутами, накладками с болтами;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использование сращенной приставной лестницы без предварительного испытания;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установка приставных лестниц под углом более 75° к горизонтали без дополнительного крепления их верхней части;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работа со ступеньки приставной лестницы, находящейся на расстоянии менее 1 м от ее верхнего конца, а также с двух верхних ступенек стремянки, не имеющей перил или упоров;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использование для работы на высоте стремянок без специальных приспособлений (крюков, цепей), не позволяющих им самопроизвольно раздвигаться во время работы;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нахождение на ступеньках приставной лестницы или стремянки более одного человека;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перемещение товаров по приставной лестнице и размещение на ней инструмента, необходимого при выполнении работы на высоте;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работа с приставных лестниц и стремянок около и над работающими машинами, транспортерами;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b/>
          <w:bCs/>
          <w:sz w:val="24"/>
        </w:rPr>
      </w:pPr>
      <w:r w:rsidRPr="004C0FB3">
        <w:rPr>
          <w:rFonts w:ascii="PT Astra Serif" w:hAnsi="PT Astra Serif"/>
          <w:sz w:val="24"/>
        </w:rPr>
        <w:t>работа с приставных и раздвижных лестниц на высоте более 1,3 м без предохранительного пояса, закрепленного за конструкцию сооружения;</w:t>
      </w:r>
    </w:p>
    <w:p w:rsidR="00C96F7C" w:rsidRPr="004C0FB3" w:rsidRDefault="00C96F7C" w:rsidP="003F347E">
      <w:pPr>
        <w:pStyle w:val="Con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C0FB3">
        <w:rPr>
          <w:rFonts w:ascii="PT Astra Serif" w:hAnsi="PT Astra Serif" w:cs="Times New Roman"/>
          <w:sz w:val="24"/>
          <w:szCs w:val="24"/>
        </w:rPr>
        <w:t xml:space="preserve">работа в местах с оживленным движением людей или транспортных средств с </w:t>
      </w:r>
      <w:proofErr w:type="spellStart"/>
      <w:r w:rsidRPr="004C0FB3">
        <w:rPr>
          <w:rFonts w:ascii="PT Astra Serif" w:hAnsi="PT Astra Serif" w:cs="Times New Roman"/>
          <w:sz w:val="24"/>
          <w:szCs w:val="24"/>
        </w:rPr>
        <w:t>неогражденной</w:t>
      </w:r>
      <w:proofErr w:type="spellEnd"/>
      <w:r w:rsidRPr="004C0FB3">
        <w:rPr>
          <w:rFonts w:ascii="PT Astra Serif" w:hAnsi="PT Astra Serif" w:cs="Times New Roman"/>
          <w:sz w:val="24"/>
          <w:szCs w:val="24"/>
        </w:rPr>
        <w:t xml:space="preserve"> приставной лестницы или с лестницы, у основания которой не стоит работник в каске, удерживающий лестницу в устойчивом положении.</w:t>
      </w:r>
    </w:p>
    <w:p w:rsidR="00C96F7C" w:rsidRPr="004C0FB3" w:rsidRDefault="00C96F7C" w:rsidP="001E3FDF">
      <w:pPr>
        <w:jc w:val="center"/>
        <w:rPr>
          <w:rFonts w:ascii="PT Astra Serif" w:hAnsi="PT Astra Serif"/>
          <w:sz w:val="24"/>
          <w:highlight w:val="yellow"/>
        </w:rPr>
      </w:pPr>
    </w:p>
    <w:p w:rsidR="00C96F7C" w:rsidRPr="004C0FB3" w:rsidRDefault="00C96F7C" w:rsidP="00D003F6">
      <w:pPr>
        <w:pStyle w:val="ConsNormal"/>
        <w:widowControl/>
        <w:tabs>
          <w:tab w:val="left" w:pos="426"/>
        </w:tabs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C0FB3">
        <w:rPr>
          <w:rFonts w:ascii="PT Astra Serif" w:hAnsi="PT Astra Serif" w:cs="Times New Roman"/>
          <w:b/>
          <w:sz w:val="24"/>
          <w:szCs w:val="24"/>
        </w:rPr>
        <w:t>4. ТРЕБОВАНИЯ ОХРАНЫ ТРУДА В АВАРИЙНЫХ СИТУАЦИЯХ</w:t>
      </w:r>
    </w:p>
    <w:p w:rsidR="00C96F7C" w:rsidRPr="004C0FB3" w:rsidRDefault="00C96F7C" w:rsidP="00D003F6">
      <w:pPr>
        <w:pStyle w:val="ConsNormal"/>
        <w:widowControl/>
        <w:tabs>
          <w:tab w:val="left" w:pos="426"/>
        </w:tabs>
        <w:ind w:firstLine="284"/>
        <w:jc w:val="both"/>
        <w:rPr>
          <w:rFonts w:ascii="PT Astra Serif" w:hAnsi="PT Astra Serif"/>
          <w:b/>
          <w:bCs/>
          <w:sz w:val="24"/>
        </w:rPr>
      </w:pPr>
    </w:p>
    <w:p w:rsidR="00C96F7C" w:rsidRPr="004C0FB3" w:rsidRDefault="00C96F7C" w:rsidP="003F347E">
      <w:pPr>
        <w:ind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4.1.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C96F7C" w:rsidRPr="004C0FB3" w:rsidRDefault="00C96F7C" w:rsidP="003F347E">
      <w:pPr>
        <w:ind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4.2.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 </w:t>
      </w:r>
    </w:p>
    <w:p w:rsidR="00C96F7C" w:rsidRPr="004C0FB3" w:rsidRDefault="00C96F7C" w:rsidP="003F347E">
      <w:pPr>
        <w:pStyle w:val="af1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4.3. Если на металлических частях оборудования обнаружено напряжение (ощущение тока), электродвигатель гудит, в случае появления вибраций или повышенного уровня шума, при резком нагревании и плавлении электропроводов, искрении электрооборудования, обрыве заземляющего провода, то необходимо остановить работу оборудования, сделать запись в журнале технического состояния оборудования и доложить о случившемся непосредственному руководителю. Без указаний руководителя к работе приступать запрещено.</w:t>
      </w:r>
    </w:p>
    <w:p w:rsidR="00C96F7C" w:rsidRPr="004C0FB3" w:rsidRDefault="00C96F7C" w:rsidP="003F347E">
      <w:pPr>
        <w:pStyle w:val="af1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4.4. Кладовщик обязан знать методы оказания первой помощи пострадавшим при несчастных случаях на производстве.</w:t>
      </w:r>
    </w:p>
    <w:p w:rsidR="00C96F7C" w:rsidRPr="004C0FB3" w:rsidRDefault="00C96F7C" w:rsidP="003F347E">
      <w:pPr>
        <w:pStyle w:val="af1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4.5. Во всех случаях отправления предоставить пострадавшему покой и как можно скорее обратиться за медицинской помощью.</w:t>
      </w:r>
    </w:p>
    <w:p w:rsidR="00C96F7C" w:rsidRPr="004C0FB3" w:rsidRDefault="00C96F7C" w:rsidP="003F347E">
      <w:pPr>
        <w:pStyle w:val="af1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4.6. При попадании вредных веществ через дыхательные пути необходимо удалить пострадавшего из зоны заражения на свежий воздух, уложить его, желательно в теплом месте, расстегнуть одежду, пояс.</w:t>
      </w:r>
    </w:p>
    <w:p w:rsidR="00C96F7C" w:rsidRPr="004C0FB3" w:rsidRDefault="00C96F7C" w:rsidP="003F347E">
      <w:pPr>
        <w:pStyle w:val="af1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lastRenderedPageBreak/>
        <w:t>4.7. При попадании вредных вещество на кожу снять зараженную одежду, тщательно обмыть загрязненные участки кожи большим количеством воды. При попадании в глаза тщательно и обильно промыть струей проточной воды.</w:t>
      </w:r>
    </w:p>
    <w:p w:rsidR="00C96F7C" w:rsidRPr="004C0FB3" w:rsidRDefault="00C96F7C" w:rsidP="003F347E">
      <w:pPr>
        <w:pStyle w:val="af1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4.8. При попадании вредных веществ в желудочно-кишечный тракт дать выпить несколько стаканов теплой воды, или 2% раствора пищевой соды.</w:t>
      </w:r>
    </w:p>
    <w:p w:rsidR="00C96F7C" w:rsidRPr="004C0FB3" w:rsidRDefault="00C96F7C" w:rsidP="003F347E">
      <w:pPr>
        <w:adjustRightInd w:val="0"/>
        <w:ind w:firstLine="284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 xml:space="preserve">4.9.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 </w:t>
      </w:r>
    </w:p>
    <w:p w:rsidR="00C96F7C" w:rsidRPr="004C0FB3" w:rsidRDefault="00C96F7C" w:rsidP="003F347E">
      <w:pPr>
        <w:pStyle w:val="af1"/>
        <w:tabs>
          <w:tab w:val="left" w:pos="426"/>
        </w:tabs>
        <w:overflowPunct/>
        <w:autoSpaceDE/>
        <w:autoSpaceDN/>
        <w:adjustRightInd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 xml:space="preserve"> </w:t>
      </w:r>
    </w:p>
    <w:p w:rsidR="00C96F7C" w:rsidRPr="004C0FB3" w:rsidRDefault="00C96F7C" w:rsidP="00972A3E">
      <w:pPr>
        <w:pStyle w:val="af1"/>
        <w:numPr>
          <w:ilvl w:val="0"/>
          <w:numId w:val="2"/>
        </w:numPr>
        <w:tabs>
          <w:tab w:val="left" w:pos="426"/>
        </w:tabs>
        <w:jc w:val="center"/>
        <w:rPr>
          <w:rFonts w:ascii="PT Astra Serif" w:hAnsi="PT Astra Serif"/>
          <w:b/>
          <w:sz w:val="24"/>
        </w:rPr>
      </w:pPr>
      <w:r w:rsidRPr="004C0FB3">
        <w:rPr>
          <w:rFonts w:ascii="PT Astra Serif" w:hAnsi="PT Astra Serif"/>
          <w:b/>
          <w:sz w:val="24"/>
        </w:rPr>
        <w:t>ТРЕБОВАНИЯ ОХРАНЫ ТРУДА ПО ОКОНЧАНИИ РАБОТ</w:t>
      </w:r>
    </w:p>
    <w:p w:rsidR="00C96F7C" w:rsidRPr="004C0FB3" w:rsidRDefault="00C96F7C" w:rsidP="0051008A">
      <w:pPr>
        <w:tabs>
          <w:tab w:val="left" w:pos="426"/>
        </w:tabs>
        <w:ind w:firstLine="284"/>
        <w:jc w:val="both"/>
        <w:rPr>
          <w:rFonts w:ascii="PT Astra Serif" w:hAnsi="PT Astra Serif"/>
          <w:b/>
          <w:sz w:val="24"/>
        </w:rPr>
      </w:pPr>
    </w:p>
    <w:p w:rsidR="00C96F7C" w:rsidRPr="004C0FB3" w:rsidRDefault="00C96F7C" w:rsidP="003F347E">
      <w:pPr>
        <w:pStyle w:val="af1"/>
        <w:numPr>
          <w:ilvl w:val="1"/>
          <w:numId w:val="44"/>
        </w:numPr>
        <w:overflowPunct/>
        <w:ind w:left="0" w:firstLine="284"/>
        <w:outlineLvl w:val="1"/>
        <w:rPr>
          <w:rFonts w:ascii="PT Astra Serif" w:hAnsi="PT Astra Serif"/>
          <w:sz w:val="24"/>
          <w:szCs w:val="24"/>
        </w:rPr>
      </w:pPr>
      <w:r w:rsidRPr="004C0FB3">
        <w:rPr>
          <w:rFonts w:ascii="PT Astra Serif" w:hAnsi="PT Astra Serif"/>
          <w:sz w:val="24"/>
          <w:szCs w:val="24"/>
        </w:rPr>
        <w:t>По окончании работы кладовщик обязан: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выключить оборудование, отключит системы вентиляции, убрать инструменты и приспособления в отведенные места, привести в порядок рабочее место.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очистить оставшиеся после работы отходы с оборудования;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сообщить ему о выполненных задачах, а также обо всех замеченных в ходе работ неисправностях;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снять рабочую одежду, обувь, убрать их в предназначенные для хранения места;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вымыть руки и лицо с мылом, по возможности принять душ;</w:t>
      </w:r>
    </w:p>
    <w:p w:rsidR="00C96F7C" w:rsidRPr="004C0FB3" w:rsidRDefault="00C96F7C" w:rsidP="003F347E">
      <w:pPr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sz w:val="24"/>
        </w:rPr>
        <w:t>покинуть территорию.</w:t>
      </w:r>
    </w:p>
    <w:p w:rsidR="00C96F7C" w:rsidRPr="004C0FB3" w:rsidRDefault="00C96F7C" w:rsidP="0051008A">
      <w:pPr>
        <w:tabs>
          <w:tab w:val="left" w:pos="284"/>
          <w:tab w:val="left" w:pos="1134"/>
        </w:tabs>
        <w:autoSpaceDE/>
        <w:autoSpaceDN/>
        <w:jc w:val="both"/>
        <w:rPr>
          <w:rFonts w:ascii="PT Astra Serif" w:hAnsi="PT Astra Serif"/>
          <w:sz w:val="24"/>
        </w:rPr>
      </w:pPr>
    </w:p>
    <w:p w:rsidR="00C96F7C" w:rsidRPr="004C0FB3" w:rsidRDefault="00C96F7C" w:rsidP="0051008A">
      <w:pPr>
        <w:tabs>
          <w:tab w:val="left" w:pos="284"/>
          <w:tab w:val="left" w:pos="1134"/>
        </w:tabs>
        <w:autoSpaceDE/>
        <w:autoSpaceDN/>
        <w:jc w:val="both"/>
        <w:rPr>
          <w:rFonts w:ascii="PT Astra Serif" w:hAnsi="PT Astra Serif"/>
          <w:sz w:val="24"/>
        </w:rPr>
      </w:pPr>
    </w:p>
    <w:p w:rsidR="00C96F7C" w:rsidRPr="004C0FB3" w:rsidRDefault="00C96F7C" w:rsidP="00A06693">
      <w:pPr>
        <w:shd w:val="clear" w:color="auto" w:fill="FFFFFF"/>
        <w:ind w:firstLine="284"/>
        <w:jc w:val="both"/>
        <w:rPr>
          <w:rFonts w:ascii="PT Astra Serif" w:hAnsi="PT Astra Serif"/>
          <w:color w:val="000000"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</w:rPr>
      </w:pPr>
    </w:p>
    <w:p w:rsidR="00886139" w:rsidRPr="004C0FB3" w:rsidRDefault="00886139" w:rsidP="00C01C8E">
      <w:pPr>
        <w:jc w:val="center"/>
        <w:rPr>
          <w:rFonts w:ascii="PT Astra Serif" w:hAnsi="PT Astra Serif"/>
          <w:b/>
        </w:rPr>
      </w:pPr>
    </w:p>
    <w:p w:rsidR="00886139" w:rsidRPr="004C0FB3" w:rsidRDefault="00886139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b/>
          <w:sz w:val="24"/>
        </w:rPr>
      </w:pPr>
    </w:p>
    <w:p w:rsidR="00C96F7C" w:rsidRPr="004C0FB3" w:rsidRDefault="00C96F7C" w:rsidP="00C01C8E">
      <w:pPr>
        <w:jc w:val="center"/>
        <w:rPr>
          <w:rFonts w:ascii="PT Astra Serif" w:hAnsi="PT Astra Serif"/>
          <w:sz w:val="24"/>
        </w:rPr>
      </w:pPr>
      <w:r w:rsidRPr="004C0FB3">
        <w:rPr>
          <w:rFonts w:ascii="PT Astra Serif" w:hAnsi="PT Astra Serif"/>
          <w:b/>
          <w:sz w:val="24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5"/>
        <w:gridCol w:w="627"/>
        <w:gridCol w:w="2237"/>
        <w:gridCol w:w="1529"/>
        <w:gridCol w:w="1680"/>
        <w:gridCol w:w="110"/>
      </w:tblGrid>
      <w:tr w:rsidR="00C96F7C" w:rsidRPr="004C0FB3" w:rsidTr="0063158B">
        <w:tc>
          <w:tcPr>
            <w:tcW w:w="3498" w:type="dxa"/>
            <w:gridSpan w:val="2"/>
          </w:tcPr>
          <w:p w:rsidR="00C96F7C" w:rsidRPr="004C0FB3" w:rsidRDefault="00C96F7C" w:rsidP="00BC09CE">
            <w:pPr>
              <w:adjustRightInd w:val="0"/>
              <w:spacing w:before="120"/>
              <w:rPr>
                <w:rFonts w:ascii="PT Astra Serif" w:hAnsi="PT Astra Serif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с инструкцией по охране труда</w:t>
            </w: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F7C" w:rsidRPr="004C0FB3" w:rsidRDefault="00C96F7C" w:rsidP="003F347E">
            <w:pPr>
              <w:spacing w:before="120"/>
              <w:rPr>
                <w:rFonts w:ascii="PT Astra Serif" w:hAnsi="PT Astra Serif"/>
                <w:i/>
                <w:sz w:val="24"/>
              </w:rPr>
            </w:pPr>
            <w:r w:rsidRPr="004C0FB3">
              <w:rPr>
                <w:rFonts w:ascii="PT Astra Serif" w:hAnsi="PT Astra Serif"/>
                <w:i/>
                <w:sz w:val="24"/>
              </w:rPr>
              <w:t>для кладовщика</w:t>
            </w:r>
          </w:p>
        </w:tc>
      </w:tr>
      <w:tr w:rsidR="00C96F7C" w:rsidRPr="004C0FB3" w:rsidTr="0063158B"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F7C" w:rsidRPr="004C0FB3" w:rsidRDefault="00C96F7C" w:rsidP="00BB6174">
            <w:pPr>
              <w:adjustRightInd w:val="0"/>
              <w:rPr>
                <w:rFonts w:ascii="PT Astra Serif" w:hAnsi="PT Astra Serif"/>
                <w:sz w:val="24"/>
              </w:rPr>
            </w:pPr>
          </w:p>
        </w:tc>
      </w:tr>
      <w:tr w:rsidR="00C96F7C" w:rsidRPr="004C0FB3" w:rsidTr="0063158B">
        <w:tc>
          <w:tcPr>
            <w:tcW w:w="9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F7C" w:rsidRPr="004C0FB3" w:rsidRDefault="00C96F7C" w:rsidP="00BC09CE">
            <w:pPr>
              <w:adjustRightInd w:val="0"/>
              <w:spacing w:before="120" w:after="120"/>
              <w:jc w:val="both"/>
              <w:rPr>
                <w:rFonts w:ascii="PT Astra Serif" w:hAnsi="PT Astra Serif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Инструкцию изучил и обязуюсь выполнять:</w:t>
            </w: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593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Ф.И.О.</w:t>
            </w: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Дата</w:t>
            </w: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4C0FB3">
              <w:rPr>
                <w:rFonts w:ascii="PT Astra Serif" w:hAnsi="PT Astra Serif"/>
                <w:sz w:val="24"/>
              </w:rPr>
              <w:t>Подпись</w:t>
            </w: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4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C96F7C" w:rsidRPr="004C0FB3" w:rsidTr="00631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C96F7C" w:rsidRPr="004C0FB3" w:rsidRDefault="00C96F7C" w:rsidP="00483105">
            <w:pPr>
              <w:pStyle w:val="af1"/>
              <w:numPr>
                <w:ilvl w:val="0"/>
                <w:numId w:val="1"/>
              </w:numPr>
              <w:ind w:left="3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96F7C" w:rsidRPr="004C0FB3" w:rsidRDefault="00C96F7C">
            <w:pPr>
              <w:overflowPunct w:val="0"/>
              <w:adjustRightInd w:val="0"/>
              <w:rPr>
                <w:rFonts w:ascii="PT Astra Serif" w:hAnsi="PT Astra Serif"/>
                <w:color w:val="000000"/>
                <w:sz w:val="24"/>
              </w:rPr>
            </w:pPr>
          </w:p>
        </w:tc>
      </w:tr>
    </w:tbl>
    <w:p w:rsidR="00C96F7C" w:rsidRPr="004C0FB3" w:rsidRDefault="004C0FB3" w:rsidP="004C0FB3">
      <w:pPr>
        <w:rPr>
          <w:rFonts w:ascii="PT Astra Serif" w:hAnsi="PT Astra Serif"/>
          <w:b/>
          <w:color w:val="0000FF"/>
          <w:szCs w:val="20"/>
          <w:u w:val="single"/>
        </w:rPr>
      </w:pPr>
      <w:r w:rsidRPr="004C0FB3">
        <w:rPr>
          <w:rFonts w:ascii="PT Astra Serif" w:hAnsi="PT Astra Serif"/>
          <w:b/>
        </w:rPr>
        <w:t xml:space="preserve">Источник: </w:t>
      </w:r>
      <w:hyperlink r:id="rId7" w:history="1">
        <w:r w:rsidRPr="004C0FB3">
          <w:rPr>
            <w:rStyle w:val="aa"/>
            <w:rFonts w:ascii="PT Astra Serif" w:hAnsi="PT Astra Serif"/>
            <w:b/>
          </w:rPr>
          <w:t xml:space="preserve">Инструкция по Охране </w:t>
        </w:r>
        <w:proofErr w:type="gramStart"/>
        <w:r w:rsidRPr="004C0FB3">
          <w:rPr>
            <w:rStyle w:val="aa"/>
            <w:rFonts w:ascii="PT Astra Serif" w:hAnsi="PT Astra Serif"/>
            <w:b/>
          </w:rPr>
          <w:t>Труда .РФ</w:t>
        </w:r>
        <w:proofErr w:type="gramEnd"/>
      </w:hyperlink>
      <w:bookmarkEnd w:id="0"/>
    </w:p>
    <w:sectPr w:rsidR="00C96F7C" w:rsidRPr="004C0FB3" w:rsidSect="00BB6174">
      <w:headerReference w:type="default" r:id="rId8"/>
      <w:footerReference w:type="default" r:id="rId9"/>
      <w:pgSz w:w="11906" w:h="16838"/>
      <w:pgMar w:top="993" w:right="70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82" w:rsidRDefault="00D51C82">
      <w:r>
        <w:separator/>
      </w:r>
    </w:p>
  </w:endnote>
  <w:endnote w:type="continuationSeparator" w:id="0">
    <w:p w:rsidR="00D51C82" w:rsidRDefault="00D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7C" w:rsidRDefault="00C96F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82" w:rsidRDefault="00D51C82">
      <w:r>
        <w:separator/>
      </w:r>
    </w:p>
  </w:footnote>
  <w:footnote w:type="continuationSeparator" w:id="0">
    <w:p w:rsidR="00D51C82" w:rsidRDefault="00D5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7C" w:rsidRPr="00953529" w:rsidRDefault="00C96F7C">
    <w:pPr>
      <w:pStyle w:val="ac"/>
      <w:jc w:val="center"/>
      <w:rPr>
        <w:sz w:val="20"/>
        <w:szCs w:val="20"/>
      </w:rPr>
    </w:pPr>
  </w:p>
  <w:p w:rsidR="00C96F7C" w:rsidRDefault="00C96F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452A0D"/>
    <w:multiLevelType w:val="hybridMultilevel"/>
    <w:tmpl w:val="E60E3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627EB0"/>
    <w:multiLevelType w:val="hybridMultilevel"/>
    <w:tmpl w:val="071AE386"/>
    <w:lvl w:ilvl="0" w:tplc="C6787B6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C6EEC"/>
    <w:multiLevelType w:val="hybridMultilevel"/>
    <w:tmpl w:val="4E4C1598"/>
    <w:lvl w:ilvl="0" w:tplc="3E62AF28">
      <w:start w:val="1"/>
      <w:numFmt w:val="decimal"/>
      <w:lvlText w:val="2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1260860"/>
    <w:multiLevelType w:val="hybridMultilevel"/>
    <w:tmpl w:val="DC9876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A10548"/>
    <w:multiLevelType w:val="hybridMultilevel"/>
    <w:tmpl w:val="B1440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A05E1B"/>
    <w:multiLevelType w:val="hybridMultilevel"/>
    <w:tmpl w:val="FC448450"/>
    <w:lvl w:ilvl="0" w:tplc="F9C82426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F1FCA"/>
    <w:multiLevelType w:val="hybridMultilevel"/>
    <w:tmpl w:val="78FA82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810FBB"/>
    <w:multiLevelType w:val="hybridMultilevel"/>
    <w:tmpl w:val="415E055A"/>
    <w:lvl w:ilvl="0" w:tplc="8F12081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E52271"/>
    <w:multiLevelType w:val="hybridMultilevel"/>
    <w:tmpl w:val="DA1C0EC8"/>
    <w:lvl w:ilvl="0" w:tplc="781A05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1F6766"/>
    <w:multiLevelType w:val="multilevel"/>
    <w:tmpl w:val="0E5410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68D251D"/>
    <w:multiLevelType w:val="hybridMultilevel"/>
    <w:tmpl w:val="371441B8"/>
    <w:lvl w:ilvl="0" w:tplc="A0BCD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D117D"/>
    <w:multiLevelType w:val="hybridMultilevel"/>
    <w:tmpl w:val="578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FF4"/>
    <w:multiLevelType w:val="hybridMultilevel"/>
    <w:tmpl w:val="34306BC2"/>
    <w:lvl w:ilvl="0" w:tplc="065AEB4E">
      <w:start w:val="1"/>
      <w:numFmt w:val="decimal"/>
      <w:lvlText w:val="2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9551C1"/>
    <w:multiLevelType w:val="multilevel"/>
    <w:tmpl w:val="40267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2C31C8C"/>
    <w:multiLevelType w:val="hybridMultilevel"/>
    <w:tmpl w:val="C93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2712"/>
    <w:multiLevelType w:val="multilevel"/>
    <w:tmpl w:val="31FACA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9F10F05"/>
    <w:multiLevelType w:val="multilevel"/>
    <w:tmpl w:val="B3E858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C682A64"/>
    <w:multiLevelType w:val="hybridMultilevel"/>
    <w:tmpl w:val="D63AFDE4"/>
    <w:lvl w:ilvl="0" w:tplc="AFE2278C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51B0A"/>
    <w:multiLevelType w:val="hybridMultilevel"/>
    <w:tmpl w:val="4308FAF2"/>
    <w:lvl w:ilvl="0" w:tplc="F2E860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D44BD"/>
    <w:multiLevelType w:val="hybridMultilevel"/>
    <w:tmpl w:val="9BEEA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8B3C07"/>
    <w:multiLevelType w:val="hybridMultilevel"/>
    <w:tmpl w:val="2850FB3A"/>
    <w:lvl w:ilvl="0" w:tplc="B3BCE37C">
      <w:start w:val="8"/>
      <w:numFmt w:val="decimal"/>
      <w:lvlText w:val="2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8E7FD6"/>
    <w:multiLevelType w:val="hybridMultilevel"/>
    <w:tmpl w:val="2E2CD6D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7537C29"/>
    <w:multiLevelType w:val="hybridMultilevel"/>
    <w:tmpl w:val="284EC4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F64BCA"/>
    <w:multiLevelType w:val="hybridMultilevel"/>
    <w:tmpl w:val="70BC39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FB6EC5"/>
    <w:multiLevelType w:val="multilevel"/>
    <w:tmpl w:val="00004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7" w15:restartNumberingAfterBreak="0">
    <w:nsid w:val="4EFD735F"/>
    <w:multiLevelType w:val="hybridMultilevel"/>
    <w:tmpl w:val="9C448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640285"/>
    <w:multiLevelType w:val="hybridMultilevel"/>
    <w:tmpl w:val="9E84D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C47223"/>
    <w:multiLevelType w:val="hybridMultilevel"/>
    <w:tmpl w:val="085617BA"/>
    <w:lvl w:ilvl="0" w:tplc="96A23B3A">
      <w:start w:val="25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547C7A"/>
    <w:multiLevelType w:val="hybridMultilevel"/>
    <w:tmpl w:val="334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0226"/>
    <w:multiLevelType w:val="multilevel"/>
    <w:tmpl w:val="EE7250C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B8509FB"/>
    <w:multiLevelType w:val="hybridMultilevel"/>
    <w:tmpl w:val="14D8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F4453"/>
    <w:multiLevelType w:val="hybridMultilevel"/>
    <w:tmpl w:val="E3A0EB7E"/>
    <w:lvl w:ilvl="0" w:tplc="E3663D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4C6DAE"/>
    <w:multiLevelType w:val="hybridMultilevel"/>
    <w:tmpl w:val="65446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662ABD"/>
    <w:multiLevelType w:val="multilevel"/>
    <w:tmpl w:val="818EC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61E3BA1"/>
    <w:multiLevelType w:val="multilevel"/>
    <w:tmpl w:val="B9B6F69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81211F7"/>
    <w:multiLevelType w:val="multilevel"/>
    <w:tmpl w:val="BC580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AB24B35"/>
    <w:multiLevelType w:val="hybridMultilevel"/>
    <w:tmpl w:val="EAE87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F354B7"/>
    <w:multiLevelType w:val="hybridMultilevel"/>
    <w:tmpl w:val="5C1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C3B27"/>
    <w:multiLevelType w:val="hybridMultilevel"/>
    <w:tmpl w:val="16F299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F105783"/>
    <w:multiLevelType w:val="hybridMultilevel"/>
    <w:tmpl w:val="E9B42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F5835BC"/>
    <w:multiLevelType w:val="hybridMultilevel"/>
    <w:tmpl w:val="6C567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20"/>
  </w:num>
  <w:num w:numId="6">
    <w:abstractNumId w:val="38"/>
  </w:num>
  <w:num w:numId="7">
    <w:abstractNumId w:val="3"/>
  </w:num>
  <w:num w:numId="8">
    <w:abstractNumId w:val="22"/>
  </w:num>
  <w:num w:numId="9">
    <w:abstractNumId w:val="17"/>
  </w:num>
  <w:num w:numId="10">
    <w:abstractNumId w:val="3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8"/>
  </w:num>
  <w:num w:numId="13">
    <w:abstractNumId w:val="35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  <w:num w:numId="18">
    <w:abstractNumId w:val="1"/>
  </w:num>
  <w:num w:numId="19">
    <w:abstractNumId w:val="24"/>
  </w:num>
  <w:num w:numId="20">
    <w:abstractNumId w:val="6"/>
  </w:num>
  <w:num w:numId="21">
    <w:abstractNumId w:val="2"/>
  </w:num>
  <w:num w:numId="22">
    <w:abstractNumId w:val="40"/>
  </w:num>
  <w:num w:numId="23">
    <w:abstractNumId w:val="33"/>
  </w:num>
  <w:num w:numId="24">
    <w:abstractNumId w:val="13"/>
  </w:num>
  <w:num w:numId="25">
    <w:abstractNumId w:val="31"/>
  </w:num>
  <w:num w:numId="26">
    <w:abstractNumId w:val="30"/>
  </w:num>
  <w:num w:numId="27">
    <w:abstractNumId w:val="42"/>
  </w:num>
  <w:num w:numId="28">
    <w:abstractNumId w:val="19"/>
  </w:num>
  <w:num w:numId="29">
    <w:abstractNumId w:val="39"/>
  </w:num>
  <w:num w:numId="30">
    <w:abstractNumId w:val="37"/>
  </w:num>
  <w:num w:numId="31">
    <w:abstractNumId w:val="27"/>
  </w:num>
  <w:num w:numId="32">
    <w:abstractNumId w:val="21"/>
  </w:num>
  <w:num w:numId="33">
    <w:abstractNumId w:val="36"/>
  </w:num>
  <w:num w:numId="34">
    <w:abstractNumId w:val="26"/>
  </w:num>
  <w:num w:numId="35">
    <w:abstractNumId w:val="18"/>
  </w:num>
  <w:num w:numId="36">
    <w:abstractNumId w:val="23"/>
  </w:num>
  <w:num w:numId="37">
    <w:abstractNumId w:val="10"/>
  </w:num>
  <w:num w:numId="38">
    <w:abstractNumId w:val="9"/>
  </w:num>
  <w:num w:numId="39">
    <w:abstractNumId w:val="8"/>
  </w:num>
  <w:num w:numId="40">
    <w:abstractNumId w:val="41"/>
  </w:num>
  <w:num w:numId="41">
    <w:abstractNumId w:val="25"/>
  </w:num>
  <w:num w:numId="42">
    <w:abstractNumId w:val="43"/>
  </w:num>
  <w:num w:numId="43">
    <w:abstractNumId w:val="5"/>
  </w:num>
  <w:num w:numId="4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A66"/>
    <w:rsid w:val="00012F1B"/>
    <w:rsid w:val="00067C35"/>
    <w:rsid w:val="00077F5A"/>
    <w:rsid w:val="000944F7"/>
    <w:rsid w:val="000B0C08"/>
    <w:rsid w:val="000B6AE0"/>
    <w:rsid w:val="000E695C"/>
    <w:rsid w:val="0012397C"/>
    <w:rsid w:val="00153FDE"/>
    <w:rsid w:val="0015549F"/>
    <w:rsid w:val="00164457"/>
    <w:rsid w:val="00183E0B"/>
    <w:rsid w:val="001A5E40"/>
    <w:rsid w:val="001E3FDF"/>
    <w:rsid w:val="0024102A"/>
    <w:rsid w:val="00245593"/>
    <w:rsid w:val="002512DF"/>
    <w:rsid w:val="00265B7B"/>
    <w:rsid w:val="00273591"/>
    <w:rsid w:val="0029043B"/>
    <w:rsid w:val="00291411"/>
    <w:rsid w:val="002979D0"/>
    <w:rsid w:val="002A6F20"/>
    <w:rsid w:val="002B4FA1"/>
    <w:rsid w:val="002F085A"/>
    <w:rsid w:val="002F7616"/>
    <w:rsid w:val="00310F13"/>
    <w:rsid w:val="0031434D"/>
    <w:rsid w:val="003174C9"/>
    <w:rsid w:val="003335BB"/>
    <w:rsid w:val="00355AD8"/>
    <w:rsid w:val="00366F04"/>
    <w:rsid w:val="00367C8A"/>
    <w:rsid w:val="00373A8F"/>
    <w:rsid w:val="00376F5A"/>
    <w:rsid w:val="003F347E"/>
    <w:rsid w:val="00404ABC"/>
    <w:rsid w:val="00427BAA"/>
    <w:rsid w:val="00444B3B"/>
    <w:rsid w:val="0045016A"/>
    <w:rsid w:val="00483105"/>
    <w:rsid w:val="00497A3B"/>
    <w:rsid w:val="004C0FB3"/>
    <w:rsid w:val="004F0B79"/>
    <w:rsid w:val="004F294F"/>
    <w:rsid w:val="0051008A"/>
    <w:rsid w:val="005741F4"/>
    <w:rsid w:val="005F42FC"/>
    <w:rsid w:val="006028FF"/>
    <w:rsid w:val="0063158B"/>
    <w:rsid w:val="00646D40"/>
    <w:rsid w:val="00647666"/>
    <w:rsid w:val="00654AFB"/>
    <w:rsid w:val="00663C47"/>
    <w:rsid w:val="006649DF"/>
    <w:rsid w:val="006D4FDA"/>
    <w:rsid w:val="006E7A5A"/>
    <w:rsid w:val="00700128"/>
    <w:rsid w:val="00701B44"/>
    <w:rsid w:val="00704C65"/>
    <w:rsid w:val="00707A78"/>
    <w:rsid w:val="00726264"/>
    <w:rsid w:val="00753BB3"/>
    <w:rsid w:val="00753C80"/>
    <w:rsid w:val="007564BD"/>
    <w:rsid w:val="00765619"/>
    <w:rsid w:val="0076761A"/>
    <w:rsid w:val="00795486"/>
    <w:rsid w:val="007A633A"/>
    <w:rsid w:val="007C053F"/>
    <w:rsid w:val="007E207B"/>
    <w:rsid w:val="007F6458"/>
    <w:rsid w:val="007F777C"/>
    <w:rsid w:val="0080212F"/>
    <w:rsid w:val="00833A95"/>
    <w:rsid w:val="008418AC"/>
    <w:rsid w:val="008543E3"/>
    <w:rsid w:val="00855A40"/>
    <w:rsid w:val="00867BE9"/>
    <w:rsid w:val="008826D9"/>
    <w:rsid w:val="00884D72"/>
    <w:rsid w:val="00886139"/>
    <w:rsid w:val="00894E54"/>
    <w:rsid w:val="008C64FC"/>
    <w:rsid w:val="008D6069"/>
    <w:rsid w:val="008E67BD"/>
    <w:rsid w:val="008E7431"/>
    <w:rsid w:val="00902984"/>
    <w:rsid w:val="00953529"/>
    <w:rsid w:val="009629E8"/>
    <w:rsid w:val="00970B7C"/>
    <w:rsid w:val="00971279"/>
    <w:rsid w:val="00972A3E"/>
    <w:rsid w:val="009C1EF2"/>
    <w:rsid w:val="009D2E31"/>
    <w:rsid w:val="009F7329"/>
    <w:rsid w:val="00A06693"/>
    <w:rsid w:val="00A14BE8"/>
    <w:rsid w:val="00A4507D"/>
    <w:rsid w:val="00A619DD"/>
    <w:rsid w:val="00A81B37"/>
    <w:rsid w:val="00A82E93"/>
    <w:rsid w:val="00AB7AA8"/>
    <w:rsid w:val="00B15F83"/>
    <w:rsid w:val="00B2377B"/>
    <w:rsid w:val="00BB5C83"/>
    <w:rsid w:val="00BB6174"/>
    <w:rsid w:val="00BB62AC"/>
    <w:rsid w:val="00BC09CE"/>
    <w:rsid w:val="00BC4FDA"/>
    <w:rsid w:val="00BD0DF1"/>
    <w:rsid w:val="00BD1D4E"/>
    <w:rsid w:val="00BD6C7B"/>
    <w:rsid w:val="00C01C8E"/>
    <w:rsid w:val="00C130D9"/>
    <w:rsid w:val="00C327AA"/>
    <w:rsid w:val="00C44BD9"/>
    <w:rsid w:val="00C545EA"/>
    <w:rsid w:val="00C60A66"/>
    <w:rsid w:val="00C65791"/>
    <w:rsid w:val="00C7050D"/>
    <w:rsid w:val="00C8292F"/>
    <w:rsid w:val="00C9605B"/>
    <w:rsid w:val="00C96834"/>
    <w:rsid w:val="00C96F7C"/>
    <w:rsid w:val="00CA6C08"/>
    <w:rsid w:val="00CC351B"/>
    <w:rsid w:val="00CE597C"/>
    <w:rsid w:val="00D003F6"/>
    <w:rsid w:val="00D13E7C"/>
    <w:rsid w:val="00D47B9B"/>
    <w:rsid w:val="00D51C82"/>
    <w:rsid w:val="00D70DBD"/>
    <w:rsid w:val="00D71670"/>
    <w:rsid w:val="00D778B4"/>
    <w:rsid w:val="00DA4D4E"/>
    <w:rsid w:val="00DB256F"/>
    <w:rsid w:val="00DB330F"/>
    <w:rsid w:val="00DC1A7C"/>
    <w:rsid w:val="00DC63F8"/>
    <w:rsid w:val="00DD58FE"/>
    <w:rsid w:val="00DE0C93"/>
    <w:rsid w:val="00E03BAD"/>
    <w:rsid w:val="00E125F0"/>
    <w:rsid w:val="00E138F5"/>
    <w:rsid w:val="00E15D85"/>
    <w:rsid w:val="00E25B07"/>
    <w:rsid w:val="00E5363C"/>
    <w:rsid w:val="00EA0507"/>
    <w:rsid w:val="00ED3CB2"/>
    <w:rsid w:val="00EE74A9"/>
    <w:rsid w:val="00EF3452"/>
    <w:rsid w:val="00F118AF"/>
    <w:rsid w:val="00F20C34"/>
    <w:rsid w:val="00F2305E"/>
    <w:rsid w:val="00F84C3B"/>
    <w:rsid w:val="00FB51A4"/>
    <w:rsid w:val="00FD1A67"/>
    <w:rsid w:val="00FE505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737F47-637A-4012-81DE-0DA1AEE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08"/>
    <w:pPr>
      <w:autoSpaceDE w:val="0"/>
      <w:autoSpaceDN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rsid w:val="006649DF"/>
    <w:pPr>
      <w:keepNext/>
      <w:ind w:firstLine="284"/>
      <w:jc w:val="center"/>
    </w:pPr>
  </w:style>
  <w:style w:type="character" w:customStyle="1" w:styleId="a3">
    <w:name w:val="Основной шрифт"/>
    <w:uiPriority w:val="99"/>
    <w:rsid w:val="006649DF"/>
  </w:style>
  <w:style w:type="paragraph" w:styleId="a4">
    <w:name w:val="Body Text"/>
    <w:basedOn w:val="a"/>
    <w:link w:val="a5"/>
    <w:uiPriority w:val="99"/>
    <w:rsid w:val="006649DF"/>
    <w:pPr>
      <w:suppressAutoHyphens/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6649D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64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649DF"/>
    <w:rPr>
      <w:rFonts w:cs="Times New Roman"/>
      <w:sz w:val="24"/>
      <w:szCs w:val="24"/>
    </w:rPr>
  </w:style>
  <w:style w:type="character" w:customStyle="1" w:styleId="a8">
    <w:name w:val="номер страницы"/>
    <w:uiPriority w:val="99"/>
    <w:rsid w:val="006649DF"/>
    <w:rPr>
      <w:rFonts w:cs="Times New Roman"/>
    </w:rPr>
  </w:style>
  <w:style w:type="paragraph" w:customStyle="1" w:styleId="FR2">
    <w:name w:val="FR2"/>
    <w:uiPriority w:val="99"/>
    <w:rsid w:val="006649DF"/>
    <w:pPr>
      <w:widowControl w:val="0"/>
      <w:autoSpaceDE w:val="0"/>
      <w:autoSpaceDN w:val="0"/>
      <w:spacing w:before="340" w:line="360" w:lineRule="auto"/>
      <w:ind w:left="1880" w:right="200"/>
    </w:pPr>
    <w:rPr>
      <w:rFonts w:ascii="Arial" w:hAnsi="Arial" w:cs="Arial"/>
      <w:sz w:val="12"/>
      <w:szCs w:val="12"/>
    </w:rPr>
  </w:style>
  <w:style w:type="character" w:styleId="a9">
    <w:name w:val="page number"/>
    <w:uiPriority w:val="99"/>
    <w:rsid w:val="0024102A"/>
    <w:rPr>
      <w:rFonts w:cs="Times New Roman"/>
    </w:rPr>
  </w:style>
  <w:style w:type="character" w:styleId="aa">
    <w:name w:val="Hyperlink"/>
    <w:uiPriority w:val="99"/>
    <w:rsid w:val="00BC4FDA"/>
    <w:rPr>
      <w:rFonts w:cs="Times New Roman"/>
      <w:color w:val="0000FF"/>
      <w:u w:val="single"/>
    </w:rPr>
  </w:style>
  <w:style w:type="paragraph" w:styleId="ab">
    <w:name w:val="caption"/>
    <w:basedOn w:val="a"/>
    <w:next w:val="a"/>
    <w:uiPriority w:val="99"/>
    <w:qFormat/>
    <w:rsid w:val="00CE597C"/>
    <w:pPr>
      <w:widowControl w:val="0"/>
      <w:ind w:firstLine="567"/>
      <w:jc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DB25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B256F"/>
    <w:rPr>
      <w:rFonts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867BE9"/>
    <w:pPr>
      <w:autoSpaceDE/>
      <w:autoSpaceDN/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uiPriority w:val="99"/>
    <w:rsid w:val="00867BE9"/>
    <w:pPr>
      <w:autoSpaceDE/>
      <w:autoSpaceDN/>
      <w:spacing w:before="100" w:beforeAutospacing="1" w:after="100" w:afterAutospacing="1"/>
    </w:pPr>
    <w:rPr>
      <w:sz w:val="24"/>
    </w:rPr>
  </w:style>
  <w:style w:type="paragraph" w:styleId="ae">
    <w:name w:val="No Spacing"/>
    <w:uiPriority w:val="99"/>
    <w:qFormat/>
    <w:rsid w:val="00C01C8E"/>
    <w:rPr>
      <w:rFonts w:ascii="Calibri" w:hAnsi="Calibri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rsid w:val="00C01C8E"/>
    <w:pPr>
      <w:autoSpaceDE/>
      <w:autoSpaceDN/>
    </w:pPr>
    <w:rPr>
      <w:rFonts w:ascii="Arial" w:hAnsi="Arial" w:cs="Arial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locked/>
    <w:rsid w:val="00C01C8E"/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C01C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List Paragraph"/>
    <w:basedOn w:val="a"/>
    <w:uiPriority w:val="99"/>
    <w:qFormat/>
    <w:rsid w:val="0063158B"/>
    <w:pPr>
      <w:overflowPunct w:val="0"/>
      <w:adjustRightInd w:val="0"/>
      <w:ind w:left="720"/>
      <w:contextualSpacing/>
    </w:pPr>
    <w:rPr>
      <w:color w:val="000000"/>
      <w:szCs w:val="20"/>
    </w:rPr>
  </w:style>
  <w:style w:type="paragraph" w:customStyle="1" w:styleId="1">
    <w:name w:val="Обычный1"/>
    <w:uiPriority w:val="99"/>
    <w:rsid w:val="007A633A"/>
    <w:pPr>
      <w:snapToGrid w:val="0"/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29141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semiHidden/>
    <w:rsid w:val="002914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29141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9141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310F1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5100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locked/>
    <w:rsid w:val="0051008A"/>
    <w:rPr>
      <w:rFonts w:ascii="Calibri" w:eastAsia="Times New Roman" w:hAnsi="Calibri" w:cs="Times New Roman"/>
      <w:lang w:eastAsia="en-US"/>
    </w:rPr>
  </w:style>
  <w:style w:type="paragraph" w:styleId="2">
    <w:name w:val="toc 2"/>
    <w:basedOn w:val="a"/>
    <w:next w:val="a"/>
    <w:autoRedefine/>
    <w:uiPriority w:val="99"/>
    <w:rsid w:val="0051008A"/>
    <w:pPr>
      <w:autoSpaceDE/>
      <w:autoSpaceDN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3033</Words>
  <Characters>17294</Characters>
  <Application>Microsoft Office Word</Application>
  <DocSecurity>0</DocSecurity>
  <Lines>144</Lines>
  <Paragraphs>40</Paragraphs>
  <ScaleCrop>false</ScaleCrop>
  <Company>АЛЬФАКОМ</Company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Дудина</dc:creator>
  <cp:keywords/>
  <dc:description/>
  <cp:lastModifiedBy>Пользователь Windows</cp:lastModifiedBy>
  <cp:revision>15</cp:revision>
  <cp:lastPrinted>2014-02-14T01:20:00Z</cp:lastPrinted>
  <dcterms:created xsi:type="dcterms:W3CDTF">2014-04-10T09:24:00Z</dcterms:created>
  <dcterms:modified xsi:type="dcterms:W3CDTF">2020-03-13T08:51:00Z</dcterms:modified>
</cp:coreProperties>
</file>